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b/>
          <w:sz w:val="32"/>
        </w:rPr>
      </w:pPr>
      <w:r>
        <w:rPr>
          <w:rFonts w:hint="eastAsia"/>
          <w:b/>
          <w:sz w:val="32"/>
        </w:rPr>
        <w:t>《2020长三角商业创新样本》采编服务</w:t>
      </w:r>
    </w:p>
    <w:p>
      <w:pPr>
        <w:jc w:val="center"/>
        <w:rPr>
          <w:rFonts w:hint="eastAsia"/>
          <w:b/>
          <w:sz w:val="32"/>
        </w:rPr>
      </w:pPr>
      <w:r>
        <w:rPr>
          <w:rFonts w:hint="eastAsia"/>
          <w:b/>
          <w:sz w:val="32"/>
        </w:rPr>
        <w:t>协议书</w:t>
      </w:r>
    </w:p>
    <w:p/>
    <w:p/>
    <w:p>
      <w:r>
        <w:rPr>
          <w:rFonts w:hint="eastAsia"/>
          <w:color w:val="000000" w:themeColor="text1"/>
          <w14:textFill>
            <w14:solidFill>
              <w14:schemeClr w14:val="tx1"/>
            </w14:solidFill>
          </w14:textFill>
        </w:rPr>
        <w:t>甲方：上海麦田公共关系咨询有限公司</w:t>
      </w:r>
      <w:r>
        <w:rPr>
          <w:rFonts w:hint="eastAsia" w:ascii="宋体" w:hAnsi="宋体" w:cs="Arial"/>
          <w:color w:val="000000" w:themeColor="text1"/>
          <w:szCs w:val="21"/>
          <w14:textFill>
            <w14:solidFill>
              <w14:schemeClr w14:val="tx1"/>
            </w14:solidFill>
          </w14:textFill>
        </w:rPr>
        <w:t xml:space="preserve"> </w:t>
      </w:r>
      <w:r>
        <w:rPr>
          <w:rFonts w:hint="eastAsia"/>
          <w:color w:val="000000" w:themeColor="text1"/>
          <w14:textFill>
            <w14:solidFill>
              <w14:schemeClr w14:val="tx1"/>
            </w14:solidFill>
          </w14:textFill>
        </w:rPr>
        <w:t>乙方：</w:t>
      </w:r>
      <w:r>
        <w:rPr>
          <w:rFonts w:hint="eastAsia" w:ascii="宋体" w:hAnsi="宋体" w:cs="Arial"/>
          <w:color w:val="000000" w:themeColor="text1"/>
          <w:szCs w:val="21"/>
          <w14:textFill>
            <w14:solidFill>
              <w14:schemeClr w14:val="tx1"/>
            </w14:solidFill>
          </w14:textFill>
        </w:rPr>
        <w:t>浙江汉歌文化创意有限公司</w:t>
      </w:r>
    </w:p>
    <w:p>
      <w:pPr>
        <w:rPr>
          <w:rFonts w:ascii="宋体" w:hAnsi="宋体" w:cs="Arial"/>
          <w:color w:val="000000" w:themeColor="text1"/>
          <w:szCs w:val="21"/>
          <w14:textFill>
            <w14:solidFill>
              <w14:schemeClr w14:val="tx1"/>
            </w14:solidFill>
          </w14:textFill>
        </w:rPr>
      </w:pPr>
      <w:r>
        <w:rPr>
          <w:rFonts w:hint="eastAsia"/>
          <w:color w:val="000000" w:themeColor="text1"/>
          <w14:textFill>
            <w14:solidFill>
              <w14:schemeClr w14:val="tx1"/>
            </w14:solidFill>
          </w14:textFill>
        </w:rPr>
        <w:t xml:space="preserve">地址：                             </w:t>
      </w:r>
      <w:r>
        <w:rPr>
          <w:rFonts w:hint="eastAsia" w:ascii="宋体" w:hAnsi="宋体" w:cs="Arial"/>
          <w:color w:val="000000" w:themeColor="text1"/>
          <w:szCs w:val="21"/>
          <w14:textFill>
            <w14:solidFill>
              <w14:schemeClr w14:val="tx1"/>
            </w14:solidFill>
          </w14:textFill>
        </w:rPr>
        <w:t>地址：杭州市下城区文晖路108号出版物资大厦1611室</w:t>
      </w:r>
    </w:p>
    <w:p>
      <w:pPr>
        <w:rPr>
          <w:rFonts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电话：                             电话：0571-85393086</w:t>
      </w:r>
    </w:p>
    <w:p/>
    <w:p/>
    <w:p>
      <w:pPr>
        <w:spacing w:line="400" w:lineRule="exact"/>
        <w:ind w:firstLine="420" w:firstLineChars="200"/>
        <w:rPr>
          <w:szCs w:val="21"/>
          <w:u w:val="single"/>
        </w:rPr>
      </w:pPr>
      <w:r>
        <w:rPr>
          <w:rFonts w:hint="eastAsia"/>
          <w:color w:val="000000" w:themeColor="text1"/>
          <w:szCs w:val="21"/>
          <w14:textFill>
            <w14:solidFill>
              <w14:schemeClr w14:val="tx1"/>
            </w14:solidFill>
          </w14:textFill>
        </w:rPr>
        <w:t>根据我国相关法律法规规定，甲乙</w:t>
      </w:r>
      <w:r>
        <w:rPr>
          <w:rFonts w:hint="eastAsia"/>
          <w:szCs w:val="21"/>
        </w:rPr>
        <w:t>双方本着合</w:t>
      </w:r>
      <w:r>
        <w:rPr>
          <w:rFonts w:hint="eastAsia"/>
          <w:color w:val="000000" w:themeColor="text1"/>
          <w:szCs w:val="21"/>
          <w14:textFill>
            <w14:solidFill>
              <w14:schemeClr w14:val="tx1"/>
            </w14:solidFill>
          </w14:textFill>
        </w:rPr>
        <w:t>作共赢、协作发展的原则，经友好协商，达成以下协议：</w:t>
      </w:r>
    </w:p>
    <w:p>
      <w:pPr>
        <w:spacing w:line="400" w:lineRule="exact"/>
        <w:ind w:firstLine="420" w:firstLineChars="200"/>
        <w:outlineLvl w:val="0"/>
        <w:rPr>
          <w:b/>
          <w:color w:val="000000" w:themeColor="text1"/>
          <w14:textFill>
            <w14:solidFill>
              <w14:schemeClr w14:val="tx1"/>
            </w14:solidFill>
          </w14:textFill>
        </w:rPr>
      </w:pPr>
      <w:r>
        <w:rPr>
          <w:rFonts w:hint="eastAsia"/>
          <w:b/>
          <w:color w:val="000000" w:themeColor="text1"/>
          <w14:textFill>
            <w14:solidFill>
              <w14:schemeClr w14:val="tx1"/>
            </w14:solidFill>
          </w14:textFill>
        </w:rPr>
        <w:t>一、合作内容</w:t>
      </w:r>
    </w:p>
    <w:p>
      <w:pPr>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1、乙方经上海长三角商业创新研究院（以下简称：商创院）授权并联合成立项目执委会，为甲方提供《2020长三角商业创新样本》中</w:t>
      </w:r>
      <w:r>
        <w:rPr>
          <w:rFonts w:hint="default"/>
          <w:color w:val="000000" w:themeColor="text1"/>
          <w:szCs w:val="21"/>
          <w14:textFill>
            <w14:solidFill>
              <w14:schemeClr w14:val="tx1"/>
            </w14:solidFill>
          </w14:textFill>
        </w:rPr>
        <w:t>阿斯利康（中国）</w:t>
      </w:r>
      <w:r>
        <w:rPr>
          <w:rFonts w:hint="eastAsia"/>
          <w:color w:val="000000" w:themeColor="text1"/>
          <w:szCs w:val="21"/>
          <w14:textFill>
            <w14:solidFill>
              <w14:schemeClr w14:val="tx1"/>
            </w14:solidFill>
          </w14:textFill>
        </w:rPr>
        <w:t>部分的采编、出版等服务。</w:t>
      </w:r>
    </w:p>
    <w:p>
      <w:pPr>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2、赠送</w:t>
      </w:r>
      <w:r>
        <w:rPr>
          <w:rFonts w:hint="eastAsia"/>
          <w:color w:val="000000" w:themeColor="text1"/>
          <w:szCs w:val="21"/>
          <w:lang w:val="en-US" w:eastAsia="zh-Hans"/>
          <w14:textFill>
            <w14:solidFill>
              <w14:schemeClr w14:val="tx1"/>
            </w14:solidFill>
          </w14:textFill>
        </w:rPr>
        <w:t>阿斯利康</w:t>
      </w:r>
      <w:r>
        <w:rPr>
          <w:rFonts w:hint="default"/>
          <w:color w:val="000000" w:themeColor="text1"/>
          <w:szCs w:val="21"/>
          <w:lang w:eastAsia="zh-Hans"/>
          <w14:textFill>
            <w14:solidFill>
              <w14:schemeClr w14:val="tx1"/>
            </w14:solidFill>
          </w14:textFill>
        </w:rPr>
        <w:t>（</w:t>
      </w:r>
      <w:r>
        <w:rPr>
          <w:rFonts w:hint="eastAsia"/>
          <w:color w:val="000000" w:themeColor="text1"/>
          <w:szCs w:val="21"/>
          <w:lang w:val="en-US" w:eastAsia="zh-Hans"/>
          <w14:textFill>
            <w14:solidFill>
              <w14:schemeClr w14:val="tx1"/>
            </w14:solidFill>
          </w14:textFill>
        </w:rPr>
        <w:t>中国</w:t>
      </w:r>
      <w:r>
        <w:rPr>
          <w:rFonts w:hint="default"/>
          <w:color w:val="000000" w:themeColor="text1"/>
          <w:szCs w:val="21"/>
          <w:lang w:eastAsia="zh-Hans"/>
          <w14:textFill>
            <w14:solidFill>
              <w14:schemeClr w14:val="tx1"/>
            </w14:solidFill>
          </w14:textFill>
        </w:rPr>
        <w:t>）</w:t>
      </w:r>
      <w:r>
        <w:rPr>
          <w:rFonts w:hint="eastAsia"/>
          <w:color w:val="000000" w:themeColor="text1"/>
          <w:szCs w:val="21"/>
          <w14:textFill>
            <w14:solidFill>
              <w14:schemeClr w14:val="tx1"/>
            </w14:solidFill>
          </w14:textFill>
        </w:rPr>
        <w:t>《2020长三角商业创新样本》100册。</w:t>
      </w:r>
    </w:p>
    <w:p>
      <w:pPr>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3、邀请甲方</w:t>
      </w:r>
      <w:r>
        <w:rPr>
          <w:rFonts w:hint="eastAsia"/>
          <w:color w:val="000000" w:themeColor="text1"/>
          <w:szCs w:val="21"/>
          <w:lang w:val="en-US" w:eastAsia="zh-Hans"/>
          <w14:textFill>
            <w14:solidFill>
              <w14:schemeClr w14:val="tx1"/>
            </w14:solidFill>
          </w14:textFill>
        </w:rPr>
        <w:t>及阿斯利康</w:t>
      </w:r>
      <w:r>
        <w:rPr>
          <w:rFonts w:hint="default"/>
          <w:color w:val="000000" w:themeColor="text1"/>
          <w:szCs w:val="21"/>
          <w:lang w:eastAsia="zh-Hans"/>
          <w14:textFill>
            <w14:solidFill>
              <w14:schemeClr w14:val="tx1"/>
            </w14:solidFill>
          </w14:textFill>
        </w:rPr>
        <w:t>（</w:t>
      </w:r>
      <w:r>
        <w:rPr>
          <w:rFonts w:hint="eastAsia"/>
          <w:color w:val="000000" w:themeColor="text1"/>
          <w:szCs w:val="21"/>
          <w:lang w:val="en-US" w:eastAsia="zh-Hans"/>
          <w14:textFill>
            <w14:solidFill>
              <w14:schemeClr w14:val="tx1"/>
            </w14:solidFill>
          </w14:textFill>
        </w:rPr>
        <w:t>中国</w:t>
      </w:r>
      <w:r>
        <w:rPr>
          <w:rFonts w:hint="default"/>
          <w:color w:val="000000" w:themeColor="text1"/>
          <w:szCs w:val="21"/>
          <w:lang w:eastAsia="zh-Hans"/>
          <w14:textFill>
            <w14:solidFill>
              <w14:schemeClr w14:val="tx1"/>
            </w14:solidFill>
          </w14:textFill>
        </w:rPr>
        <w:t>）</w:t>
      </w:r>
      <w:r>
        <w:rPr>
          <w:rFonts w:hint="eastAsia"/>
          <w:color w:val="000000" w:themeColor="text1"/>
          <w:szCs w:val="21"/>
          <w14:textFill>
            <w14:solidFill>
              <w14:schemeClr w14:val="tx1"/>
            </w14:solidFill>
          </w14:textFill>
        </w:rPr>
        <w:t>参加商创院一年一度举办的“长三角商业创新大会暨《长三角商业创新样本》发布会”，</w:t>
      </w:r>
      <w:r>
        <w:rPr>
          <w:rFonts w:hint="eastAsia"/>
          <w:color w:val="000000" w:themeColor="text1"/>
          <w:szCs w:val="21"/>
          <w:lang w:val="en-US" w:eastAsia="zh-Hans"/>
          <w14:textFill>
            <w14:solidFill>
              <w14:schemeClr w14:val="tx1"/>
            </w14:solidFill>
          </w14:textFill>
        </w:rPr>
        <w:t>并邀请阿斯利康</w:t>
      </w:r>
      <w:r>
        <w:rPr>
          <w:rFonts w:hint="default"/>
          <w:color w:val="000000" w:themeColor="text1"/>
          <w:szCs w:val="21"/>
          <w:lang w:eastAsia="zh-Hans"/>
          <w14:textFill>
            <w14:solidFill>
              <w14:schemeClr w14:val="tx1"/>
            </w14:solidFill>
          </w14:textFill>
        </w:rPr>
        <w:t>（</w:t>
      </w:r>
      <w:r>
        <w:rPr>
          <w:rFonts w:hint="eastAsia"/>
          <w:color w:val="000000" w:themeColor="text1"/>
          <w:szCs w:val="21"/>
          <w:lang w:val="en-US" w:eastAsia="zh-Hans"/>
          <w14:textFill>
            <w14:solidFill>
              <w14:schemeClr w14:val="tx1"/>
            </w14:solidFill>
          </w14:textFill>
        </w:rPr>
        <w:t>中国</w:t>
      </w:r>
      <w:r>
        <w:rPr>
          <w:rFonts w:hint="default"/>
          <w:color w:val="000000" w:themeColor="text1"/>
          <w:szCs w:val="21"/>
          <w:lang w:eastAsia="zh-Hans"/>
          <w14:textFill>
            <w14:solidFill>
              <w14:schemeClr w14:val="tx1"/>
            </w14:solidFill>
          </w14:textFill>
        </w:rPr>
        <w:t>）</w:t>
      </w:r>
      <w:r>
        <w:rPr>
          <w:rFonts w:hint="eastAsia"/>
          <w:color w:val="000000" w:themeColor="text1"/>
          <w:szCs w:val="21"/>
          <w14:textFill>
            <w14:solidFill>
              <w14:schemeClr w14:val="tx1"/>
            </w14:solidFill>
          </w14:textFill>
        </w:rPr>
        <w:t>领导人现场主题分享，并享受大会现场由项目执行委统一安排的的多家主流媒体的报道与传播。</w:t>
      </w:r>
    </w:p>
    <w:p>
      <w:pPr>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4、入选样本企业的相关信息，将不定期在项目公众号《新经报》上进行宣传，在整体项目期间不少于3次。</w:t>
      </w:r>
    </w:p>
    <w:p>
      <w:pPr>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r>
        <w:rPr>
          <w:rFonts w:hint="eastAsia"/>
          <w:color w:val="000000" w:themeColor="text1"/>
          <w:szCs w:val="21"/>
          <w:lang w:val="en-US" w:eastAsia="zh-Hans"/>
          <w14:textFill>
            <w14:solidFill>
              <w14:schemeClr w14:val="tx1"/>
            </w14:solidFill>
          </w14:textFill>
        </w:rPr>
        <w:t>阿斯利康</w:t>
      </w:r>
      <w:r>
        <w:rPr>
          <w:rFonts w:hint="default"/>
          <w:color w:val="000000" w:themeColor="text1"/>
          <w:szCs w:val="21"/>
          <w:lang w:eastAsia="zh-Hans"/>
          <w14:textFill>
            <w14:solidFill>
              <w14:schemeClr w14:val="tx1"/>
            </w14:solidFill>
          </w14:textFill>
        </w:rPr>
        <w:t>（</w:t>
      </w:r>
      <w:r>
        <w:rPr>
          <w:rFonts w:hint="eastAsia"/>
          <w:color w:val="000000" w:themeColor="text1"/>
          <w:szCs w:val="21"/>
          <w:lang w:val="en-US" w:eastAsia="zh-Hans"/>
          <w14:textFill>
            <w14:solidFill>
              <w14:schemeClr w14:val="tx1"/>
            </w14:solidFill>
          </w14:textFill>
        </w:rPr>
        <w:t>中国</w:t>
      </w:r>
      <w:r>
        <w:rPr>
          <w:rFonts w:hint="default"/>
          <w:color w:val="000000" w:themeColor="text1"/>
          <w:szCs w:val="21"/>
          <w:lang w:eastAsia="zh-Hans"/>
          <w14:textFill>
            <w14:solidFill>
              <w14:schemeClr w14:val="tx1"/>
            </w14:solidFill>
          </w14:textFill>
        </w:rPr>
        <w:t>）</w:t>
      </w:r>
      <w:r>
        <w:rPr>
          <w:rFonts w:hint="eastAsia"/>
          <w:color w:val="000000" w:themeColor="text1"/>
          <w:szCs w:val="21"/>
          <w14:textFill>
            <w14:solidFill>
              <w14:schemeClr w14:val="tx1"/>
            </w14:solidFill>
          </w14:textFill>
        </w:rPr>
        <w:t xml:space="preserve">领导人主题采访内容，将发布于项目公众号《新经报》上。 </w:t>
      </w:r>
    </w:p>
    <w:p>
      <w:pPr>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6、在《2020长三角商业创新样本》成刊后，将向国家及全国各省市，尤其是长三角地区相关部门和机构、组织方相关合作机构、样本企业群体、企业家群体、相关投行机构、商业院校及媒体等定向赠送本样本。</w:t>
      </w:r>
    </w:p>
    <w:p>
      <w:pPr>
        <w:spacing w:line="400" w:lineRule="exact"/>
        <w:ind w:firstLine="420" w:firstLineChars="200"/>
        <w:outlineLvl w:val="0"/>
        <w:rPr>
          <w:b/>
          <w:color w:val="000000" w:themeColor="text1"/>
          <w14:textFill>
            <w14:solidFill>
              <w14:schemeClr w14:val="tx1"/>
            </w14:solidFill>
          </w14:textFill>
        </w:rPr>
      </w:pPr>
      <w:r>
        <w:rPr>
          <w:rFonts w:hint="eastAsia"/>
          <w:b/>
          <w:color w:val="000000" w:themeColor="text1"/>
          <w14:textFill>
            <w14:solidFill>
              <w14:schemeClr w14:val="tx1"/>
            </w14:solidFill>
          </w14:textFill>
        </w:rPr>
        <w:t>二、甲乙双方权利与义务</w:t>
      </w:r>
    </w:p>
    <w:p>
      <w:pPr>
        <w:spacing w:line="400" w:lineRule="exact"/>
        <w:ind w:firstLine="420" w:firstLineChars="200"/>
      </w:pPr>
      <w:r>
        <w:rPr>
          <w:rFonts w:hint="eastAsia"/>
          <w:color w:val="000000" w:themeColor="text1"/>
          <w14:textFill>
            <w14:solidFill>
              <w14:schemeClr w14:val="tx1"/>
            </w14:solidFill>
          </w14:textFill>
        </w:rPr>
        <w:t>1、甲乙双方应该及时沟通，互相配合，及时处理各类事务；</w:t>
      </w:r>
    </w:p>
    <w:p>
      <w:pPr>
        <w:spacing w:line="400" w:lineRule="exact"/>
        <w:ind w:firstLine="420" w:firstLineChars="200"/>
      </w:pPr>
      <w:r>
        <w:rPr>
          <w:rFonts w:hint="eastAsia"/>
          <w:color w:val="000000" w:themeColor="text1"/>
          <w14:textFill>
            <w14:solidFill>
              <w14:schemeClr w14:val="tx1"/>
            </w14:solidFill>
          </w14:textFill>
        </w:rPr>
        <w:t>2、有关乙方的项目服务进程及阶段性服务内容，甲方具有知情权；</w:t>
      </w:r>
    </w:p>
    <w:p>
      <w:pPr>
        <w:spacing w:line="4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3、甲方应委派专人与乙方进行项目服务工作的对接；</w:t>
      </w:r>
    </w:p>
    <w:p>
      <w:pPr>
        <w:spacing w:line="400" w:lineRule="exact"/>
        <w:ind w:firstLine="420" w:firstLineChars="200"/>
        <w:rPr>
          <w:rFonts w:eastAsia="宋体"/>
          <w:color w:val="000000" w:themeColor="text1"/>
          <w14:textFill>
            <w14:solidFill>
              <w14:schemeClr w14:val="tx1"/>
            </w14:solidFill>
          </w14:textFill>
        </w:rPr>
      </w:pPr>
      <w:r>
        <w:rPr>
          <w:rFonts w:hint="eastAsia" w:ascii="Calibri" w:hAnsi="Calibri" w:eastAsia="宋体" w:cs="Times New Roman"/>
          <w:color w:val="000000" w:themeColor="text1"/>
          <w14:textFill>
            <w14:solidFill>
              <w14:schemeClr w14:val="tx1"/>
            </w14:solidFill>
          </w14:textFill>
        </w:rPr>
        <w:t>4、因本样本要正式出版，故</w:t>
      </w:r>
      <w:r>
        <w:rPr>
          <w:rFonts w:hint="eastAsia" w:eastAsia="宋体"/>
          <w:color w:val="000000" w:themeColor="text1"/>
          <w14:textFill>
            <w14:solidFill>
              <w14:schemeClr w14:val="tx1"/>
            </w14:solidFill>
          </w14:textFill>
        </w:rPr>
        <w:t>甲方</w:t>
      </w:r>
      <w:r>
        <w:rPr>
          <w:rFonts w:hint="eastAsia" w:ascii="Calibri" w:hAnsi="Calibri" w:eastAsia="宋体" w:cs="Times New Roman"/>
          <w:color w:val="000000" w:themeColor="text1"/>
          <w14:textFill>
            <w14:solidFill>
              <w14:schemeClr w14:val="tx1"/>
            </w14:solidFill>
          </w14:textFill>
        </w:rPr>
        <w:t>所提供</w:t>
      </w:r>
      <w:r>
        <w:rPr>
          <w:rFonts w:hint="eastAsia" w:ascii="Calibri" w:hAnsi="Calibri" w:eastAsia="宋体" w:cs="Times New Roman"/>
          <w:color w:val="000000" w:themeColor="text1"/>
          <w:lang w:val="en-US" w:eastAsia="zh-Hans"/>
          <w14:textFill>
            <w14:solidFill>
              <w14:schemeClr w14:val="tx1"/>
            </w14:solidFill>
          </w14:textFill>
        </w:rPr>
        <w:t>的阿斯利康</w:t>
      </w:r>
      <w:r>
        <w:rPr>
          <w:rFonts w:hint="default" w:ascii="Calibri" w:hAnsi="Calibri" w:eastAsia="宋体" w:cs="Times New Roman"/>
          <w:color w:val="000000" w:themeColor="text1"/>
          <w:lang w:eastAsia="zh-Hans"/>
          <w14:textFill>
            <w14:solidFill>
              <w14:schemeClr w14:val="tx1"/>
            </w14:solidFill>
          </w14:textFill>
        </w:rPr>
        <w:t>（</w:t>
      </w:r>
      <w:r>
        <w:rPr>
          <w:rFonts w:hint="eastAsia" w:ascii="Calibri" w:hAnsi="Calibri" w:eastAsia="宋体" w:cs="Times New Roman"/>
          <w:color w:val="000000" w:themeColor="text1"/>
          <w:lang w:val="en-US" w:eastAsia="zh-Hans"/>
          <w14:textFill>
            <w14:solidFill>
              <w14:schemeClr w14:val="tx1"/>
            </w14:solidFill>
          </w14:textFill>
        </w:rPr>
        <w:t>中国</w:t>
      </w:r>
      <w:r>
        <w:rPr>
          <w:rFonts w:hint="default" w:ascii="Calibri" w:hAnsi="Calibri" w:eastAsia="宋体" w:cs="Times New Roman"/>
          <w:color w:val="000000" w:themeColor="text1"/>
          <w:lang w:eastAsia="zh-Hans"/>
          <w14:textFill>
            <w14:solidFill>
              <w14:schemeClr w14:val="tx1"/>
            </w14:solidFill>
          </w14:textFill>
        </w:rPr>
        <w:t>）</w:t>
      </w:r>
      <w:r>
        <w:rPr>
          <w:rFonts w:hint="eastAsia" w:ascii="Calibri" w:hAnsi="Calibri" w:eastAsia="宋体" w:cs="Times New Roman"/>
          <w:color w:val="000000" w:themeColor="text1"/>
          <w:lang w:val="en-US" w:eastAsia="zh-Hans"/>
          <w14:textFill>
            <w14:solidFill>
              <w14:schemeClr w14:val="tx1"/>
            </w14:solidFill>
          </w14:textFill>
        </w:rPr>
        <w:t>的</w:t>
      </w:r>
      <w:r>
        <w:rPr>
          <w:rFonts w:hint="eastAsia" w:ascii="Calibri" w:hAnsi="Calibri" w:eastAsia="宋体" w:cs="Times New Roman"/>
          <w:color w:val="000000" w:themeColor="text1"/>
          <w14:textFill>
            <w14:solidFill>
              <w14:schemeClr w14:val="tx1"/>
            </w14:solidFill>
          </w14:textFill>
        </w:rPr>
        <w:t>发表材料必须属实；</w:t>
      </w:r>
    </w:p>
    <w:p>
      <w:pPr>
        <w:spacing w:line="400" w:lineRule="exact"/>
        <w:ind w:firstLine="420" w:firstLineChars="200"/>
      </w:pPr>
      <w:r>
        <w:rPr>
          <w:rFonts w:hint="eastAsia"/>
          <w:color w:val="000000" w:themeColor="text1"/>
          <w14:textFill>
            <w14:solidFill>
              <w14:schemeClr w14:val="tx1"/>
            </w14:solidFill>
          </w14:textFill>
        </w:rPr>
        <w:t>5、乙方应将本服务项目有关的书面报告稿样及时交由甲方</w:t>
      </w:r>
      <w:r>
        <w:rPr>
          <w:rFonts w:hint="default"/>
          <w:color w:val="000000" w:themeColor="text1"/>
          <w14:textFill>
            <w14:solidFill>
              <w14:schemeClr w14:val="tx1"/>
            </w14:solidFill>
          </w14:textFill>
        </w:rPr>
        <w:t>，</w:t>
      </w:r>
      <w:r>
        <w:rPr>
          <w:rFonts w:hint="eastAsia"/>
          <w:color w:val="000000" w:themeColor="text1"/>
          <w:lang w:val="en-US" w:eastAsia="zh-Hans"/>
          <w14:textFill>
            <w14:solidFill>
              <w14:schemeClr w14:val="tx1"/>
            </w14:solidFill>
          </w14:textFill>
        </w:rPr>
        <w:t>并由甲方交给</w:t>
      </w:r>
      <w:r>
        <w:rPr>
          <w:rFonts w:hint="eastAsia" w:ascii="Calibri" w:hAnsi="Calibri" w:eastAsia="宋体" w:cs="Times New Roman"/>
          <w:color w:val="000000" w:themeColor="text1"/>
          <w:lang w:val="en-US" w:eastAsia="zh-Hans"/>
          <w14:textFill>
            <w14:solidFill>
              <w14:schemeClr w14:val="tx1"/>
            </w14:solidFill>
          </w14:textFill>
        </w:rPr>
        <w:t>阿斯利康</w:t>
      </w:r>
      <w:r>
        <w:rPr>
          <w:rFonts w:hint="default" w:ascii="Calibri" w:hAnsi="Calibri" w:eastAsia="宋体" w:cs="Times New Roman"/>
          <w:color w:val="000000" w:themeColor="text1"/>
          <w:lang w:eastAsia="zh-Hans"/>
          <w14:textFill>
            <w14:solidFill>
              <w14:schemeClr w14:val="tx1"/>
            </w14:solidFill>
          </w14:textFill>
        </w:rPr>
        <w:t>（</w:t>
      </w:r>
      <w:r>
        <w:rPr>
          <w:rFonts w:hint="eastAsia" w:ascii="Calibri" w:hAnsi="Calibri" w:eastAsia="宋体" w:cs="Times New Roman"/>
          <w:color w:val="000000" w:themeColor="text1"/>
          <w:lang w:val="en-US" w:eastAsia="zh-Hans"/>
          <w14:textFill>
            <w14:solidFill>
              <w14:schemeClr w14:val="tx1"/>
            </w14:solidFill>
          </w14:textFill>
        </w:rPr>
        <w:t>中国</w:t>
      </w:r>
      <w:r>
        <w:rPr>
          <w:rFonts w:hint="default" w:ascii="Calibri" w:hAnsi="Calibri" w:eastAsia="宋体" w:cs="Times New Roman"/>
          <w:color w:val="000000" w:themeColor="text1"/>
          <w:lang w:eastAsia="zh-Hans"/>
          <w14:textFill>
            <w14:solidFill>
              <w14:schemeClr w14:val="tx1"/>
            </w14:solidFill>
          </w14:textFill>
        </w:rPr>
        <w:t>）</w:t>
      </w:r>
      <w:r>
        <w:rPr>
          <w:rFonts w:hint="eastAsia"/>
          <w:color w:val="000000" w:themeColor="text1"/>
          <w14:textFill>
            <w14:solidFill>
              <w14:schemeClr w14:val="tx1"/>
            </w14:solidFill>
          </w14:textFill>
        </w:rPr>
        <w:t>审核通过</w:t>
      </w:r>
      <w:r>
        <w:rPr>
          <w:rFonts w:hint="default"/>
          <w:color w:val="000000" w:themeColor="text1"/>
          <w14:textFill>
            <w14:solidFill>
              <w14:schemeClr w14:val="tx1"/>
            </w14:solidFill>
          </w14:textFill>
        </w:rPr>
        <w:t>；</w:t>
      </w:r>
    </w:p>
    <w:p>
      <w:pPr>
        <w:spacing w:line="400" w:lineRule="exact"/>
        <w:ind w:firstLine="420" w:firstLineChars="200"/>
      </w:pPr>
      <w:r>
        <w:rPr>
          <w:rFonts w:hint="eastAsia"/>
          <w:color w:val="000000" w:themeColor="text1"/>
          <w14:textFill>
            <w14:solidFill>
              <w14:schemeClr w14:val="tx1"/>
            </w14:solidFill>
          </w14:textFill>
        </w:rPr>
        <w:t>6、乙方不得向外泄露</w:t>
      </w:r>
      <w:r>
        <w:rPr>
          <w:rFonts w:hint="eastAsia"/>
          <w:color w:val="000000" w:themeColor="text1"/>
          <w:lang w:val="en-US" w:eastAsia="zh-Hans"/>
          <w14:textFill>
            <w14:solidFill>
              <w14:schemeClr w14:val="tx1"/>
            </w14:solidFill>
          </w14:textFill>
        </w:rPr>
        <w:t>其中所涉及</w:t>
      </w:r>
      <w:r>
        <w:rPr>
          <w:rFonts w:hint="eastAsia"/>
          <w:color w:val="000000" w:themeColor="text1"/>
          <w14:textFill>
            <w14:solidFill>
              <w14:schemeClr w14:val="tx1"/>
            </w14:solidFill>
          </w14:textFill>
        </w:rPr>
        <w:t>的商业机密或将</w:t>
      </w:r>
      <w:r>
        <w:rPr>
          <w:rFonts w:hint="eastAsia"/>
          <w:color w:val="000000" w:themeColor="text1"/>
          <w:lang w:val="en-US" w:eastAsia="zh-Hans"/>
          <w14:textFill>
            <w14:solidFill>
              <w14:schemeClr w14:val="tx1"/>
            </w14:solidFill>
          </w14:textFill>
        </w:rPr>
        <w:t>其</w:t>
      </w:r>
      <w:r>
        <w:rPr>
          <w:rFonts w:hint="eastAsia"/>
          <w:color w:val="000000" w:themeColor="text1"/>
          <w14:textFill>
            <w14:solidFill>
              <w14:schemeClr w14:val="tx1"/>
            </w14:solidFill>
          </w14:textFill>
        </w:rPr>
        <w:t>商业秘密超越合同范围使</w:t>
      </w:r>
      <w:r>
        <w:rPr>
          <w:rFonts w:hint="eastAsia"/>
        </w:rPr>
        <w:t>用。</w:t>
      </w:r>
      <w:bookmarkStart w:id="0" w:name="_GoBack"/>
      <w:bookmarkEnd w:id="0"/>
    </w:p>
    <w:p>
      <w:pPr>
        <w:spacing w:line="400" w:lineRule="exact"/>
        <w:ind w:firstLine="420" w:firstLineChars="200"/>
        <w:outlineLvl w:val="0"/>
        <w:rPr>
          <w:b/>
        </w:rPr>
      </w:pPr>
      <w:r>
        <w:rPr>
          <w:rFonts w:hint="eastAsia" w:ascii="宋体" w:hAnsi="宋体"/>
          <w:b/>
          <w:color w:val="000000" w:themeColor="text1"/>
          <w:szCs w:val="21"/>
          <w:lang w:val="zh-CN"/>
          <w14:textFill>
            <w14:solidFill>
              <w14:schemeClr w14:val="tx1"/>
            </w14:solidFill>
          </w14:textFill>
        </w:rPr>
        <w:t>三、</w:t>
      </w:r>
      <w:r>
        <w:rPr>
          <w:rFonts w:hint="eastAsia"/>
          <w:b/>
          <w:color w:val="000000" w:themeColor="text1"/>
          <w14:textFill>
            <w14:solidFill>
              <w14:schemeClr w14:val="tx1"/>
            </w14:solidFill>
          </w14:textFill>
        </w:rPr>
        <w:t>付款方式</w:t>
      </w:r>
    </w:p>
    <w:p>
      <w:pPr>
        <w:spacing w:line="400" w:lineRule="exact"/>
        <w:ind w:firstLine="420" w:firstLineChars="200"/>
        <w:rPr>
          <w:rFonts w:ascii="宋体" w:hAnsi="宋体"/>
          <w:b/>
          <w:szCs w:val="21"/>
          <w:lang w:val="zh-CN"/>
        </w:rPr>
      </w:pPr>
      <w:r>
        <w:rPr>
          <w:rFonts w:hint="eastAsia"/>
          <w:color w:val="000000" w:themeColor="text1"/>
          <w14:textFill>
            <w14:solidFill>
              <w14:schemeClr w14:val="tx1"/>
            </w14:solidFill>
          </w14:textFill>
        </w:rPr>
        <w:t>本项目的采编策划及购刊发布服务费用为</w:t>
      </w:r>
      <w:r>
        <w:rPr>
          <w:rFonts w:hint="eastAsia"/>
          <w:color w:val="000000" w:themeColor="text1"/>
          <w:u w:val="single"/>
          <w14:textFill>
            <w14:solidFill>
              <w14:schemeClr w14:val="tx1"/>
            </w14:solidFill>
          </w14:textFill>
        </w:rPr>
        <w:t>￥200,000（大写贰拾万元整</w:t>
      </w:r>
      <w:r>
        <w:rPr>
          <w:rFonts w:hint="eastAsia"/>
          <w:color w:val="000000" w:themeColor="text1"/>
          <w14:textFill>
            <w14:solidFill>
              <w14:schemeClr w14:val="tx1"/>
            </w14:solidFill>
          </w14:textFill>
        </w:rPr>
        <w:t>），甲方</w:t>
      </w:r>
      <w:r>
        <w:rPr>
          <w:rFonts w:hint="eastAsia" w:ascii="宋体" w:hAnsi="宋体"/>
          <w:szCs w:val="21"/>
        </w:rPr>
        <w:t>需在签约后</w:t>
      </w:r>
      <w:r>
        <w:rPr>
          <w:rFonts w:hint="eastAsia" w:ascii="宋体" w:hAnsi="宋体"/>
          <w:szCs w:val="21"/>
          <w:lang w:val="en-US" w:eastAsia="zh-CN"/>
        </w:rPr>
        <w:t>五</w:t>
      </w:r>
      <w:r>
        <w:rPr>
          <w:rFonts w:hint="eastAsia" w:ascii="宋体" w:hAnsi="宋体"/>
          <w:szCs w:val="21"/>
        </w:rPr>
        <w:t>个工作日</w:t>
      </w:r>
      <w:r>
        <w:rPr>
          <w:rFonts w:ascii="宋体" w:hAnsi="宋体"/>
          <w:color w:val="000000" w:themeColor="text1"/>
          <w:szCs w:val="21"/>
          <w14:textFill>
            <w14:solidFill>
              <w14:schemeClr w14:val="tx1"/>
            </w14:solidFill>
          </w14:textFill>
        </w:rPr>
        <w:t>内</w:t>
      </w:r>
      <w:r>
        <w:rPr>
          <w:rFonts w:hint="eastAsia" w:ascii="宋体" w:hAnsi="宋体"/>
          <w:color w:val="000000" w:themeColor="text1"/>
          <w:szCs w:val="21"/>
          <w14:textFill>
            <w14:solidFill>
              <w14:schemeClr w14:val="tx1"/>
            </w14:solidFill>
          </w14:textFill>
        </w:rPr>
        <w:t>支付此费用。</w:t>
      </w:r>
    </w:p>
    <w:p>
      <w:pPr>
        <w:spacing w:line="400" w:lineRule="exact"/>
        <w:ind w:firstLine="420" w:firstLineChars="200"/>
        <w:rPr>
          <w:rFonts w:ascii="宋体" w:hAnsi="宋体"/>
          <w:szCs w:val="21"/>
          <w:lang w:val="zh-CN"/>
        </w:rPr>
      </w:pPr>
      <w:r>
        <w:rPr>
          <w:rFonts w:hint="eastAsia" w:ascii="宋体" w:hAnsi="宋体"/>
          <w:color w:val="000000" w:themeColor="text1"/>
          <w:szCs w:val="21"/>
          <w:lang w:val="zh-CN"/>
          <w14:textFill>
            <w14:solidFill>
              <w14:schemeClr w14:val="tx1"/>
            </w14:solidFill>
          </w14:textFill>
        </w:rPr>
        <w:t>乙方账户：浙江汉歌文化创意有限公司    账号：</w:t>
      </w:r>
      <w:r>
        <w:rPr>
          <w:rFonts w:hint="eastAsia" w:ascii="宋体" w:hAnsi="宋体" w:cs="宋体"/>
          <w:sz w:val="24"/>
          <w:szCs w:val="24"/>
        </w:rPr>
        <w:t>3301040160010436577</w:t>
      </w:r>
    </w:p>
    <w:p>
      <w:pPr>
        <w:spacing w:line="400" w:lineRule="exact"/>
        <w:ind w:firstLine="420" w:firstLineChars="200"/>
        <w:rPr>
          <w:rFonts w:ascii="宋体" w:hAnsi="宋体"/>
          <w:szCs w:val="21"/>
          <w:lang w:val="zh-CN"/>
        </w:rPr>
      </w:pPr>
      <w:r>
        <w:rPr>
          <w:rFonts w:hint="eastAsia" w:ascii="宋体" w:hAnsi="宋体"/>
          <w:color w:val="000000" w:themeColor="text1"/>
          <w:szCs w:val="21"/>
          <w:lang w:val="zh-CN"/>
          <w14:textFill>
            <w14:solidFill>
              <w14:schemeClr w14:val="tx1"/>
            </w14:solidFill>
          </w14:textFill>
        </w:rPr>
        <w:t>开户行：</w:t>
      </w:r>
      <w:r>
        <w:rPr>
          <w:rFonts w:hint="eastAsia" w:ascii="宋体" w:hAnsi="宋体"/>
          <w:color w:val="000000" w:themeColor="text1"/>
          <w:szCs w:val="21"/>
          <w14:textFill>
            <w14:solidFill>
              <w14:schemeClr w14:val="tx1"/>
            </w14:solidFill>
          </w14:textFill>
        </w:rPr>
        <w:t xml:space="preserve"> 杭州银行建国路支行</w:t>
      </w:r>
    </w:p>
    <w:p>
      <w:pPr>
        <w:spacing w:line="400" w:lineRule="exact"/>
        <w:ind w:firstLine="420" w:firstLineChars="200"/>
        <w:outlineLvl w:val="0"/>
        <w:rPr>
          <w:b/>
          <w:szCs w:val="21"/>
        </w:rPr>
      </w:pPr>
      <w:r>
        <w:rPr>
          <w:rFonts w:hint="eastAsia" w:ascii="宋体" w:hAnsi="宋体"/>
          <w:b/>
          <w:color w:val="000000" w:themeColor="text1"/>
          <w:szCs w:val="21"/>
          <w:lang w:val="zh-CN"/>
          <w14:textFill>
            <w14:solidFill>
              <w14:schemeClr w14:val="tx1"/>
            </w14:solidFill>
          </w14:textFill>
        </w:rPr>
        <w:t>四、</w:t>
      </w:r>
      <w:r>
        <w:rPr>
          <w:rFonts w:hint="eastAsia"/>
          <w:b/>
          <w:color w:val="000000" w:themeColor="text1"/>
          <w:szCs w:val="21"/>
          <w14:textFill>
            <w14:solidFill>
              <w14:schemeClr w14:val="tx1"/>
            </w14:solidFill>
          </w14:textFill>
        </w:rPr>
        <w:t>其他事宜</w:t>
      </w:r>
    </w:p>
    <w:p>
      <w:pPr>
        <w:spacing w:line="400" w:lineRule="exact"/>
        <w:ind w:firstLine="420" w:firstLineChars="200"/>
      </w:pPr>
      <w:r>
        <w:rPr>
          <w:rFonts w:hint="eastAsia"/>
          <w:color w:val="000000" w:themeColor="text1"/>
          <w14:textFill>
            <w14:solidFill>
              <w14:schemeClr w14:val="tx1"/>
            </w14:solidFill>
          </w14:textFill>
        </w:rPr>
        <w:t>1、基于本协议主要约定执行内容的未尽事宜甲乙双方另行协商，并以书面</w:t>
      </w:r>
      <w:r>
        <w:rPr>
          <w:rFonts w:hint="eastAsia"/>
        </w:rPr>
        <w:t>形式予以补</w:t>
      </w:r>
      <w:r>
        <w:rPr>
          <w:rFonts w:hint="eastAsia"/>
          <w:color w:val="000000" w:themeColor="text1"/>
          <w14:textFill>
            <w14:solidFill>
              <w14:schemeClr w14:val="tx1"/>
            </w14:solidFill>
          </w14:textFill>
        </w:rPr>
        <w:t>充（含联系单），该书面文件具有同等法律效力。</w:t>
      </w:r>
    </w:p>
    <w:p>
      <w:pPr>
        <w:spacing w:line="400" w:lineRule="exact"/>
        <w:ind w:firstLine="420" w:firstLineChars="200"/>
        <w:rPr>
          <w:rFonts w:ascii="Calibri" w:hAnsi="Calibri" w:eastAsia="宋体"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ascii="Calibri" w:hAnsi="Calibri" w:eastAsia="宋体" w:cs="Times New Roman"/>
          <w:color w:val="000000" w:themeColor="text1"/>
          <w14:textFill>
            <w14:solidFill>
              <w14:schemeClr w14:val="tx1"/>
            </w14:solidFill>
          </w14:textFill>
        </w:rPr>
        <w:t>主要支出的采写编辑、专家顾问、印刷出版、报道宣传费以及组委会执</w:t>
      </w:r>
      <w:r>
        <w:rPr>
          <w:rFonts w:hint="eastAsia" w:ascii="Calibri" w:hAnsi="Calibri" w:eastAsia="宋体" w:cs="Times New Roman"/>
        </w:rPr>
        <w:t>行往来座谈、</w:t>
      </w:r>
      <w:r>
        <w:rPr>
          <w:rFonts w:hint="eastAsia" w:ascii="Calibri" w:hAnsi="Calibri" w:eastAsia="宋体" w:cs="Times New Roman"/>
          <w:color w:val="000000" w:themeColor="text1"/>
          <w14:textFill>
            <w14:solidFill>
              <w14:schemeClr w14:val="tx1"/>
            </w14:solidFill>
          </w14:textFill>
        </w:rPr>
        <w:t>交通等相关费用由</w:t>
      </w:r>
      <w:r>
        <w:rPr>
          <w:rFonts w:hint="default" w:ascii="Calibri" w:hAnsi="Calibri" w:eastAsia="宋体" w:cs="Times New Roman"/>
          <w:color w:val="000000" w:themeColor="text1"/>
          <w14:textFill>
            <w14:solidFill>
              <w14:schemeClr w14:val="tx1"/>
            </w14:solidFill>
          </w14:textFill>
        </w:rPr>
        <w:t>乙方或组织单位自行承担</w:t>
      </w:r>
      <w:r>
        <w:rPr>
          <w:rFonts w:hint="eastAsia" w:ascii="Calibri" w:hAnsi="Calibri" w:eastAsia="宋体" w:cs="Times New Roman"/>
          <w:color w:val="000000" w:themeColor="text1"/>
          <w14:textFill>
            <w14:solidFill>
              <w14:schemeClr w14:val="tx1"/>
            </w14:solidFill>
          </w14:textFill>
        </w:rPr>
        <w:t>。</w:t>
      </w:r>
    </w:p>
    <w:p>
      <w:pPr>
        <w:spacing w:line="400" w:lineRule="exact"/>
        <w:ind w:firstLine="420" w:firstLineChars="200"/>
        <w:rPr>
          <w:rFonts w:ascii="Calibri" w:hAnsi="Calibri" w:eastAsia="宋体" w:cs="Times New Roman"/>
          <w:b/>
          <w:bCs/>
          <w:color w:val="000000" w:themeColor="text1"/>
          <w14:textFill>
            <w14:solidFill>
              <w14:schemeClr w14:val="tx1"/>
            </w14:solidFill>
          </w14:textFill>
        </w:rPr>
      </w:pPr>
      <w:r>
        <w:rPr>
          <w:rFonts w:hint="eastAsia" w:ascii="Calibri" w:hAnsi="Calibri" w:eastAsia="宋体" w:cs="Times New Roman"/>
          <w:b/>
          <w:bCs/>
          <w:color w:val="000000" w:themeColor="text1"/>
          <w14:textFill>
            <w14:solidFill>
              <w14:schemeClr w14:val="tx1"/>
            </w14:solidFill>
          </w14:textFill>
        </w:rPr>
        <w:t>五、争议纠纷</w:t>
      </w:r>
    </w:p>
    <w:p>
      <w:pPr>
        <w:spacing w:line="400" w:lineRule="exact"/>
        <w:ind w:firstLine="420" w:firstLineChars="200"/>
        <w:rPr>
          <w:rFonts w:ascii="Calibri" w:hAnsi="Calibri" w:eastAsia="宋体" w:cs="Times New Roman"/>
          <w:color w:val="000000" w:themeColor="text1"/>
          <w14:textFill>
            <w14:solidFill>
              <w14:schemeClr w14:val="tx1"/>
            </w14:solidFill>
          </w14:textFill>
        </w:rPr>
      </w:pPr>
      <w:r>
        <w:rPr>
          <w:rFonts w:hint="eastAsia" w:ascii="Calibri" w:hAnsi="Calibri" w:eastAsia="宋体" w:cs="Times New Roman"/>
          <w:color w:val="000000" w:themeColor="text1"/>
          <w14:textFill>
            <w14:solidFill>
              <w14:schemeClr w14:val="tx1"/>
            </w14:solidFill>
          </w14:textFill>
        </w:rPr>
        <w:t>1. 本项目合同在履行期间，甲、乙双方发生一切争议时，在不影响项目前提下，双方协商解决或请有关部门进行调解；</w:t>
      </w:r>
    </w:p>
    <w:p>
      <w:pPr>
        <w:spacing w:line="400" w:lineRule="exact"/>
        <w:ind w:firstLine="420" w:firstLineChars="200"/>
        <w:rPr>
          <w:rFonts w:ascii="Calibri" w:hAnsi="Calibri" w:eastAsia="宋体" w:cs="Times New Roman"/>
          <w:color w:val="000000" w:themeColor="text1"/>
          <w14:textFill>
            <w14:solidFill>
              <w14:schemeClr w14:val="tx1"/>
            </w14:solidFill>
          </w14:textFill>
        </w:rPr>
      </w:pPr>
      <w:r>
        <w:rPr>
          <w:rFonts w:hint="eastAsia" w:ascii="Calibri" w:hAnsi="Calibri" w:eastAsia="宋体" w:cs="Times New Roman"/>
          <w:color w:val="000000" w:themeColor="text1"/>
          <w14:textFill>
            <w14:solidFill>
              <w14:schemeClr w14:val="tx1"/>
            </w14:solidFill>
          </w14:textFill>
        </w:rPr>
        <w:t>2. 甲、乙双方协商、调解不成时，双方同意在乙方所在杭州仲裁委员会进行仲裁。</w:t>
      </w:r>
    </w:p>
    <w:p>
      <w:pPr>
        <w:spacing w:line="400" w:lineRule="exact"/>
        <w:ind w:firstLine="420" w:firstLineChars="200"/>
        <w:outlineLvl w:val="0"/>
        <w:rPr>
          <w:b/>
          <w:szCs w:val="21"/>
        </w:rPr>
      </w:pPr>
      <w:r>
        <w:rPr>
          <w:rFonts w:hint="eastAsia"/>
          <w:b/>
          <w:color w:val="000000" w:themeColor="text1"/>
          <w:szCs w:val="21"/>
          <w14:textFill>
            <w14:solidFill>
              <w14:schemeClr w14:val="tx1"/>
            </w14:solidFill>
          </w14:textFill>
        </w:rPr>
        <w:t>六、协议生效</w:t>
      </w:r>
    </w:p>
    <w:p>
      <w:pPr>
        <w:spacing w:line="400" w:lineRule="exact"/>
        <w:ind w:firstLine="420" w:firstLineChars="200"/>
        <w:rPr>
          <w:szCs w:val="21"/>
        </w:rPr>
      </w:pPr>
      <w:r>
        <w:rPr>
          <w:rFonts w:hint="eastAsia"/>
          <w:color w:val="000000" w:themeColor="text1"/>
          <w:szCs w:val="21"/>
          <w14:textFill>
            <w14:solidFill>
              <w14:schemeClr w14:val="tx1"/>
            </w14:solidFill>
          </w14:textFill>
        </w:rPr>
        <w:t>1、本合同一式</w:t>
      </w:r>
      <w:r>
        <w:rPr>
          <w:rFonts w:hint="eastAsia"/>
          <w:color w:val="000000" w:themeColor="text1"/>
          <w:szCs w:val="21"/>
          <w:lang w:val="en-US" w:eastAsia="zh-Hans"/>
          <w14:textFill>
            <w14:solidFill>
              <w14:schemeClr w14:val="tx1"/>
            </w14:solidFill>
          </w14:textFill>
        </w:rPr>
        <w:t>肆</w:t>
      </w:r>
      <w:r>
        <w:rPr>
          <w:rFonts w:hint="eastAsia"/>
          <w:color w:val="000000" w:themeColor="text1"/>
          <w:szCs w:val="21"/>
          <w14:textFill>
            <w14:solidFill>
              <w14:schemeClr w14:val="tx1"/>
            </w14:solidFill>
          </w14:textFill>
        </w:rPr>
        <w:t>份、甲乙双方各执一份，经双方代表签字、盖章后生效，</w:t>
      </w:r>
      <w:r>
        <w:rPr>
          <w:rFonts w:hint="eastAsia"/>
          <w:szCs w:val="21"/>
        </w:rPr>
        <w:t>另由上海长三角商业创新研究院</w:t>
      </w:r>
      <w:r>
        <w:rPr>
          <w:rFonts w:hint="eastAsia"/>
          <w:szCs w:val="21"/>
          <w:lang w:val="en-US" w:eastAsia="zh-Hans"/>
        </w:rPr>
        <w:t>与</w:t>
      </w:r>
      <w:r>
        <w:rPr>
          <w:rFonts w:hint="eastAsia" w:ascii="Calibri" w:hAnsi="Calibri" w:eastAsia="宋体" w:cs="Times New Roman"/>
          <w:color w:val="000000" w:themeColor="text1"/>
          <w:lang w:val="en-US" w:eastAsia="zh-Hans"/>
          <w14:textFill>
            <w14:solidFill>
              <w14:schemeClr w14:val="tx1"/>
            </w14:solidFill>
          </w14:textFill>
        </w:rPr>
        <w:t>阿斯利康</w:t>
      </w:r>
      <w:r>
        <w:rPr>
          <w:rFonts w:hint="default" w:ascii="Calibri" w:hAnsi="Calibri" w:eastAsia="宋体" w:cs="Times New Roman"/>
          <w:color w:val="000000" w:themeColor="text1"/>
          <w:lang w:eastAsia="zh-Hans"/>
          <w14:textFill>
            <w14:solidFill>
              <w14:schemeClr w14:val="tx1"/>
            </w14:solidFill>
          </w14:textFill>
        </w:rPr>
        <w:t>（</w:t>
      </w:r>
      <w:r>
        <w:rPr>
          <w:rFonts w:hint="eastAsia" w:ascii="Calibri" w:hAnsi="Calibri" w:eastAsia="宋体" w:cs="Times New Roman"/>
          <w:color w:val="000000" w:themeColor="text1"/>
          <w:lang w:val="en-US" w:eastAsia="zh-Hans"/>
          <w14:textFill>
            <w14:solidFill>
              <w14:schemeClr w14:val="tx1"/>
            </w14:solidFill>
          </w14:textFill>
        </w:rPr>
        <w:t>中国</w:t>
      </w:r>
      <w:r>
        <w:rPr>
          <w:rFonts w:hint="default" w:ascii="Calibri" w:hAnsi="Calibri" w:eastAsia="宋体" w:cs="Times New Roman"/>
          <w:color w:val="000000" w:themeColor="text1"/>
          <w:lang w:eastAsia="zh-Hans"/>
          <w14:textFill>
            <w14:solidFill>
              <w14:schemeClr w14:val="tx1"/>
            </w14:solidFill>
          </w14:textFill>
        </w:rPr>
        <w:t>）</w:t>
      </w:r>
      <w:r>
        <w:rPr>
          <w:rFonts w:hint="eastAsia" w:ascii="Calibri" w:hAnsi="Calibri" w:eastAsia="宋体" w:cs="Times New Roman"/>
          <w:color w:val="000000" w:themeColor="text1"/>
          <w:lang w:val="en-US" w:eastAsia="zh-Hans"/>
          <w14:textFill>
            <w14:solidFill>
              <w14:schemeClr w14:val="tx1"/>
            </w14:solidFill>
          </w14:textFill>
        </w:rPr>
        <w:t>各</w:t>
      </w:r>
      <w:r>
        <w:rPr>
          <w:rFonts w:hint="eastAsia"/>
          <w:color w:val="000000" w:themeColor="text1"/>
          <w:szCs w:val="21"/>
          <w14:textFill>
            <w14:solidFill>
              <w14:schemeClr w14:val="tx1"/>
            </w14:solidFill>
          </w14:textFill>
        </w:rPr>
        <w:t>备档一份。由于不可抗力影响合同履行能力时，双方应在合理的</w:t>
      </w:r>
      <w:r>
        <w:rPr>
          <w:rFonts w:hint="eastAsia"/>
          <w:szCs w:val="21"/>
        </w:rPr>
        <w:t>期限内提供</w:t>
      </w:r>
      <w:r>
        <w:rPr>
          <w:rFonts w:hint="eastAsia"/>
          <w:color w:val="000000" w:themeColor="text1"/>
          <w:szCs w:val="21"/>
          <w14:textFill>
            <w14:solidFill>
              <w14:schemeClr w14:val="tx1"/>
            </w14:solidFill>
          </w14:textFill>
        </w:rPr>
        <w:t>相关证明。</w:t>
      </w:r>
    </w:p>
    <w:p>
      <w:pPr>
        <w:spacing w:line="400" w:lineRule="exact"/>
        <w:ind w:firstLine="420" w:firstLineChars="200"/>
        <w:rPr>
          <w:szCs w:val="21"/>
        </w:rPr>
      </w:pPr>
      <w:r>
        <w:rPr>
          <w:rFonts w:hint="eastAsia"/>
          <w:color w:val="000000" w:themeColor="text1"/>
          <w:szCs w:val="21"/>
          <w14:textFill>
            <w14:solidFill>
              <w14:schemeClr w14:val="tx1"/>
            </w14:solidFill>
          </w14:textFill>
        </w:rPr>
        <w:t>2、在项目执行过程中，因甲方项目调整需要、政府方面因素调整需要以及经过项目相关方共同参与正式决策所需要调整的内容，与本合同附件《2020长三角商业创新样本邀请函》中所提供服务目录不同的，应按照调整后</w:t>
      </w:r>
      <w:r>
        <w:rPr>
          <w:rFonts w:hint="eastAsia" w:ascii="宋体" w:hAnsi="宋体"/>
          <w:color w:val="000000" w:themeColor="text1"/>
          <w:szCs w:val="21"/>
          <w14:textFill>
            <w14:solidFill>
              <w14:schemeClr w14:val="tx1"/>
            </w14:solidFill>
          </w14:textFill>
        </w:rPr>
        <w:t>的执行，不视为乙方违约。</w:t>
      </w:r>
    </w:p>
    <w:p>
      <w:pPr>
        <w:ind w:firstLine="420"/>
        <w:rPr>
          <w:szCs w:val="21"/>
        </w:rPr>
      </w:pPr>
    </w:p>
    <w:p>
      <w:pPr>
        <w:rPr>
          <w:szCs w:val="21"/>
        </w:rPr>
      </w:pPr>
    </w:p>
    <w:p>
      <w:pPr>
        <w:ind w:firstLine="420"/>
        <w:rPr>
          <w:szCs w:val="21"/>
        </w:rPr>
      </w:pPr>
    </w:p>
    <w:p>
      <w:pPr>
        <w:rPr>
          <w:rFonts w:ascii="宋体" w:hAnsi="宋体" w:cs="Arial"/>
          <w:b/>
          <w:szCs w:val="21"/>
        </w:rPr>
      </w:pPr>
    </w:p>
    <w:p>
      <w:pPr>
        <w:rPr>
          <w:rFonts w:ascii="宋体" w:hAnsi="宋体" w:cs="Arial"/>
          <w:b/>
          <w:szCs w:val="21"/>
        </w:rPr>
      </w:pPr>
    </w:p>
    <w:p>
      <w:pPr>
        <w:rPr>
          <w:rFonts w:ascii="宋体" w:hAnsi="宋体" w:cs="Arial"/>
          <w:b/>
          <w:szCs w:val="21"/>
        </w:rPr>
      </w:pPr>
    </w:p>
    <w:p>
      <w:pPr>
        <w:rPr>
          <w:rFonts w:ascii="宋体" w:hAnsi="宋体" w:cs="Arial"/>
          <w:b/>
          <w:szCs w:val="21"/>
        </w:rPr>
      </w:pPr>
    </w:p>
    <w:p>
      <w:pPr>
        <w:rPr>
          <w:rFonts w:ascii="宋体" w:hAnsi="宋体" w:cs="Arial"/>
          <w:b/>
          <w:szCs w:val="21"/>
        </w:rPr>
      </w:pPr>
      <w:r>
        <w:rPr>
          <w:rFonts w:hint="eastAsia" w:ascii="宋体" w:hAnsi="宋体" w:cs="Arial"/>
          <w:b/>
          <w:color w:val="000000" w:themeColor="text1"/>
          <w:szCs w:val="21"/>
          <w14:textFill>
            <w14:solidFill>
              <w14:schemeClr w14:val="tx1"/>
            </w14:solidFill>
          </w14:textFill>
        </w:rPr>
        <w:t xml:space="preserve">甲方：                            </w:t>
      </w:r>
      <w:r>
        <w:rPr>
          <w:rFonts w:hint="eastAsia" w:ascii="宋体" w:hAnsi="宋体" w:cs="Arial"/>
          <w:b/>
          <w:bCs/>
          <w:color w:val="000000" w:themeColor="text1"/>
          <w:szCs w:val="21"/>
          <w14:textFill>
            <w14:solidFill>
              <w14:schemeClr w14:val="tx1"/>
            </w14:solidFill>
          </w14:textFill>
        </w:rPr>
        <w:t xml:space="preserve">    </w:t>
      </w:r>
      <w:r>
        <w:rPr>
          <w:rFonts w:hint="eastAsia"/>
          <w:b/>
          <w:color w:val="000000" w:themeColor="text1"/>
          <w:szCs w:val="21"/>
          <w14:textFill>
            <w14:solidFill>
              <w14:schemeClr w14:val="tx1"/>
            </w14:solidFill>
          </w14:textFill>
        </w:rPr>
        <w:t>乙方：</w:t>
      </w:r>
      <w:r>
        <w:rPr>
          <w:rFonts w:hint="eastAsia" w:ascii="宋体" w:hAnsi="宋体" w:cs="Arial"/>
          <w:b/>
          <w:color w:val="000000" w:themeColor="text1"/>
          <w:szCs w:val="21"/>
          <w14:textFill>
            <w14:solidFill>
              <w14:schemeClr w14:val="tx1"/>
            </w14:solidFill>
          </w14:textFill>
        </w:rPr>
        <w:t xml:space="preserve"> </w:t>
      </w:r>
    </w:p>
    <w:p>
      <w:pPr>
        <w:rPr>
          <w:b/>
          <w:szCs w:val="21"/>
        </w:rPr>
      </w:pPr>
      <w:r>
        <w:rPr>
          <w:rFonts w:hint="eastAsia"/>
          <w:b/>
          <w:color w:val="000000" w:themeColor="text1"/>
          <w:szCs w:val="21"/>
          <w14:textFill>
            <w14:solidFill>
              <w14:schemeClr w14:val="tx1"/>
            </w14:solidFill>
          </w14:textFill>
        </w:rPr>
        <w:t>（盖章）                              （盖章）</w:t>
      </w:r>
    </w:p>
    <w:p>
      <w:pPr>
        <w:rPr>
          <w:b/>
          <w:szCs w:val="21"/>
        </w:rPr>
      </w:pPr>
    </w:p>
    <w:p>
      <w:pPr>
        <w:rPr>
          <w:b/>
          <w:szCs w:val="21"/>
        </w:rPr>
      </w:pPr>
    </w:p>
    <w:p>
      <w:pPr>
        <w:rPr>
          <w:b/>
          <w:szCs w:val="21"/>
        </w:rPr>
      </w:pPr>
      <w:r>
        <w:rPr>
          <w:rFonts w:hint="eastAsia"/>
          <w:b/>
          <w:color w:val="000000" w:themeColor="text1"/>
          <w:szCs w:val="21"/>
          <w14:textFill>
            <w14:solidFill>
              <w14:schemeClr w14:val="tx1"/>
            </w14:solidFill>
          </w14:textFill>
        </w:rPr>
        <w:t>代表签字：                            代表签字：</w:t>
      </w:r>
    </w:p>
    <w:p>
      <w:pPr>
        <w:rPr>
          <w:b/>
          <w:szCs w:val="21"/>
        </w:rPr>
      </w:pPr>
    </w:p>
    <w:p>
      <w:pPr>
        <w:rPr>
          <w:b/>
          <w:szCs w:val="21"/>
        </w:rPr>
      </w:pPr>
    </w:p>
    <w:p>
      <w:pPr>
        <w:rPr>
          <w:b/>
          <w:szCs w:val="21"/>
        </w:rPr>
      </w:pPr>
      <w:r>
        <w:rPr>
          <w:rFonts w:hint="eastAsia"/>
          <w:b/>
          <w:color w:val="000000" w:themeColor="text1"/>
          <w:szCs w:val="21"/>
          <w14:textFill>
            <w14:solidFill>
              <w14:schemeClr w14:val="tx1"/>
            </w14:solidFill>
          </w14:textFill>
        </w:rPr>
        <w:t>年    月    日                        年    月     日</w:t>
      </w:r>
    </w:p>
    <w:p>
      <w:pPr>
        <w:ind w:firstLine="420"/>
        <w:rPr>
          <w:szCs w:val="21"/>
        </w:rPr>
      </w:pPr>
    </w:p>
    <w:p/>
    <w:sectPr>
      <w:footerReference r:id="rId3" w:type="default"/>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微软雅黑" w:hAnsi="微软雅黑" w:eastAsia="微软雅黑" w:cs="微软雅黑"/>
        <w:b/>
        <w:bCs/>
      </w:rPr>
    </w:pPr>
    <w:r>
      <w:rPr>
        <w:rFonts w:hint="eastAsia" w:ascii="微软雅黑" w:hAnsi="微软雅黑" w:eastAsia="微软雅黑" w:cs="微软雅黑"/>
        <w:b/>
        <w:bCs/>
      </w:rPr>
      <w:t>《2020长三角商业创新样本》组委会</w:t>
    </w:r>
  </w:p>
  <w:p>
    <w:pPr>
      <w:pStyle w:val="2"/>
      <w:jc w:val="center"/>
    </w:pPr>
    <w:r>
      <w:rPr>
        <w:rFonts w:hint="eastAsia" w:ascii="微软雅黑" w:hAnsi="微软雅黑" w:eastAsia="微软雅黑" w:cs="微软雅黑"/>
      </w:rPr>
      <w:t>地址：</w:t>
    </w:r>
    <w:r>
      <w:rPr>
        <w:rFonts w:ascii="微软雅黑" w:hAnsi="微软雅黑" w:eastAsia="微软雅黑" w:cs="微软雅黑"/>
      </w:rPr>
      <w:t>上海市闵行区申长路1466弄</w:t>
    </w:r>
    <w:r>
      <w:rPr>
        <w:rFonts w:hint="eastAsia" w:ascii="微软雅黑" w:hAnsi="微软雅黑" w:eastAsia="微软雅黑" w:cs="微软雅黑"/>
      </w:rPr>
      <w:t>5</w:t>
    </w:r>
    <w:r>
      <w:rPr>
        <w:rFonts w:ascii="微软雅黑" w:hAnsi="微软雅黑" w:eastAsia="微软雅黑" w:cs="微软雅黑"/>
      </w:rPr>
      <w:t>号红星美凯龙总部A座南楼8楼</w:t>
    </w:r>
    <w:r>
      <w:rPr>
        <w:rFonts w:hint="eastAsia" w:ascii="微软雅黑" w:hAnsi="微软雅黑" w:eastAsia="微软雅黑" w:cs="微软雅黑"/>
      </w:rPr>
      <w:t xml:space="preserve">   座机：021-62200833</w:t>
    </w:r>
  </w:p>
  <w:p>
    <w:pPr>
      <w:pStyle w:val="2"/>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CAE"/>
    <w:rsid w:val="000C20F6"/>
    <w:rsid w:val="00335F8D"/>
    <w:rsid w:val="003F1C11"/>
    <w:rsid w:val="005A7C00"/>
    <w:rsid w:val="007E134A"/>
    <w:rsid w:val="009950AA"/>
    <w:rsid w:val="00AF64D9"/>
    <w:rsid w:val="00B24417"/>
    <w:rsid w:val="00BE1436"/>
    <w:rsid w:val="00C3573E"/>
    <w:rsid w:val="00D36FFA"/>
    <w:rsid w:val="00DB0737"/>
    <w:rsid w:val="00DF02B6"/>
    <w:rsid w:val="00E55764"/>
    <w:rsid w:val="00F310A5"/>
    <w:rsid w:val="00FF2CAE"/>
    <w:rsid w:val="01A62A25"/>
    <w:rsid w:val="0D245A4B"/>
    <w:rsid w:val="1757636B"/>
    <w:rsid w:val="19723559"/>
    <w:rsid w:val="19EB5F20"/>
    <w:rsid w:val="203E4F82"/>
    <w:rsid w:val="487D314F"/>
    <w:rsid w:val="53963B97"/>
    <w:rsid w:val="606A45BE"/>
    <w:rsid w:val="69282D54"/>
    <w:rsid w:val="69BE07B2"/>
    <w:rsid w:val="6DFB5356"/>
    <w:rsid w:val="6F263180"/>
    <w:rsid w:val="70275572"/>
    <w:rsid w:val="79DF3730"/>
    <w:rsid w:val="EE7B72F2"/>
    <w:rsid w:val="F26F4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34"/>
    <w:pPr>
      <w:ind w:firstLine="420" w:firstLineChars="200"/>
    </w:pPr>
  </w:style>
  <w:style w:type="character" w:customStyle="1" w:styleId="7">
    <w:name w:val="页眉 字符"/>
    <w:basedOn w:val="4"/>
    <w:link w:val="3"/>
    <w:semiHidden/>
    <w:qFormat/>
    <w:uiPriority w:val="99"/>
    <w:rPr>
      <w:sz w:val="18"/>
      <w:szCs w:val="18"/>
    </w:rPr>
  </w:style>
  <w:style w:type="character" w:customStyle="1" w:styleId="8">
    <w:name w:val="页脚 字符"/>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229</Words>
  <Characters>1308</Characters>
  <Lines>10</Lines>
  <Paragraphs>3</Paragraphs>
  <ScaleCrop>false</ScaleCrop>
  <LinksUpToDate>false</LinksUpToDate>
  <CharactersWithSpaces>1534</CharactersWithSpaces>
  <Application>WPS Office_3.1.1.4956_F1E327BC-269C-435d-A152-05C5408002CA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2020-08-15T11:30:00Z</dcterms:created>
  <dc:creator>Windows 用户</dc:creator>
  <cp:lastModifiedBy>emilia</cp:lastModifiedBy>
  <dcterms:modified xsi:type="dcterms:W3CDTF">2021-01-14T17:13:54Z</dcterms:modified>
  <dc:title>现代商业创新浙江样本采编服务</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2052-3.1.1.4956</vt:lpwstr>
  </property>
</Properties>
</file>