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DABC09" w14:textId="77777777" w:rsidR="007F2C9A" w:rsidRDefault="007F2C9A">
      <w:pPr>
        <w:spacing w:line="360" w:lineRule="auto"/>
        <w:ind w:right="1"/>
        <w:rPr>
          <w:rFonts w:ascii="Times New Roman"/>
          <w:sz w:val="21"/>
          <w:szCs w:val="21"/>
          <w:lang w:eastAsia="zh-CN"/>
        </w:rPr>
      </w:pPr>
    </w:p>
    <w:p w14:paraId="616C50A7" w14:textId="77777777" w:rsidR="007F2C9A" w:rsidRDefault="00000000">
      <w:pPr>
        <w:pStyle w:val="1"/>
        <w:spacing w:before="0" w:beforeAutospacing="0" w:after="0" w:afterAutospacing="0"/>
        <w:jc w:val="center"/>
      </w:pPr>
      <w:r>
        <w:rPr>
          <w:rFonts w:hint="eastAsia"/>
        </w:rPr>
        <w:t>合作协议</w:t>
      </w:r>
    </w:p>
    <w:p w14:paraId="135EF707" w14:textId="77777777" w:rsidR="007F2C9A" w:rsidRDefault="00000000">
      <w:pPr>
        <w:rPr>
          <w:rFonts w:ascii="Times New Roman" w:cs="微软雅黑"/>
          <w:b/>
          <w:bCs/>
          <w:color w:val="000000"/>
          <w:sz w:val="32"/>
          <w:szCs w:val="32"/>
          <w:lang w:eastAsia="zh-CN"/>
        </w:rPr>
      </w:pPr>
      <w:r>
        <w:rPr>
          <w:rFonts w:ascii="Times New Roman" w:cs="微软雅黑" w:hint="eastAsia"/>
          <w:b/>
          <w:bCs/>
          <w:color w:val="000000"/>
          <w:sz w:val="32"/>
          <w:szCs w:val="32"/>
          <w:lang w:eastAsia="zh-CN"/>
        </w:rPr>
        <w:t xml:space="preserve"> </w:t>
      </w:r>
      <w:r>
        <w:rPr>
          <w:rFonts w:ascii="Times New Roman" w:cs="微软雅黑"/>
          <w:b/>
          <w:bCs/>
          <w:color w:val="000000"/>
          <w:sz w:val="32"/>
          <w:szCs w:val="32"/>
          <w:lang w:eastAsia="zh-CN"/>
        </w:rPr>
        <w:t xml:space="preserve">      </w:t>
      </w:r>
    </w:p>
    <w:p w14:paraId="3D3791A6" w14:textId="77777777" w:rsidR="007F2C9A" w:rsidRDefault="007F2C9A">
      <w:pPr>
        <w:spacing w:line="360" w:lineRule="auto"/>
        <w:ind w:right="1"/>
        <w:jc w:val="right"/>
        <w:rPr>
          <w:rFonts w:ascii="Times New Roman"/>
          <w:sz w:val="18"/>
          <w:szCs w:val="18"/>
          <w:lang w:eastAsia="zh-CN"/>
        </w:rPr>
      </w:pPr>
    </w:p>
    <w:p w14:paraId="17DB596F" w14:textId="77777777" w:rsidR="007F2C9A" w:rsidRDefault="00000000">
      <w:pPr>
        <w:pStyle w:val="1"/>
        <w:rPr>
          <w:rFonts w:ascii="Times New Roman" w:hAnsi="Times New Roman" w:cs="Times New Roman"/>
          <w:bCs w:val="0"/>
          <w:kern w:val="0"/>
          <w:sz w:val="21"/>
          <w:szCs w:val="21"/>
          <w:highlight w:val="yellow"/>
        </w:rPr>
      </w:pPr>
      <w:r>
        <w:rPr>
          <w:rFonts w:ascii="Times New Roman" w:hAnsi="Times New Roman" w:cs="Times New Roman" w:hint="eastAsia"/>
          <w:bCs w:val="0"/>
          <w:kern w:val="0"/>
          <w:sz w:val="21"/>
          <w:szCs w:val="21"/>
          <w:highlight w:val="yellow"/>
        </w:rPr>
        <w:t>甲方</w:t>
      </w:r>
      <w:r>
        <w:rPr>
          <w:rFonts w:ascii="Times New Roman" w:hAnsi="Times New Roman" w:cs="Times New Roman"/>
          <w:bCs w:val="0"/>
          <w:kern w:val="0"/>
          <w:sz w:val="21"/>
          <w:szCs w:val="21"/>
          <w:highlight w:val="yellow"/>
        </w:rPr>
        <w:t>：</w:t>
      </w:r>
      <w:r>
        <w:rPr>
          <w:rFonts w:ascii="Times New Roman" w:hAnsi="Times New Roman" w:cs="Times New Roman" w:hint="eastAsia"/>
          <w:bCs w:val="0"/>
          <w:kern w:val="0"/>
          <w:sz w:val="21"/>
          <w:szCs w:val="21"/>
          <w:highlight w:val="yellow"/>
        </w:rPr>
        <w:t>【吉林省金康安医药有限责任公司】</w:t>
      </w:r>
      <w:r>
        <w:rPr>
          <w:rFonts w:ascii="Times New Roman" w:hAnsi="Times New Roman" w:cs="Times New Roman" w:hint="eastAsia"/>
          <w:kern w:val="0"/>
          <w:sz w:val="21"/>
          <w:szCs w:val="21"/>
          <w:highlight w:val="yellow"/>
        </w:rPr>
        <w:t>（本协议称“甲方”）</w:t>
      </w:r>
    </w:p>
    <w:p w14:paraId="5502BFC7" w14:textId="77777777" w:rsidR="007F2C9A" w:rsidRDefault="00000000">
      <w:pPr>
        <w:snapToGrid w:val="0"/>
        <w:spacing w:before="120" w:line="360" w:lineRule="auto"/>
        <w:ind w:right="1"/>
        <w:rPr>
          <w:rFonts w:ascii="Times New Roman"/>
          <w:sz w:val="21"/>
          <w:szCs w:val="21"/>
          <w:highlight w:val="yellow"/>
          <w:lang w:eastAsia="zh-CN"/>
        </w:rPr>
      </w:pPr>
      <w:r>
        <w:rPr>
          <w:rFonts w:ascii="Times New Roman" w:hint="eastAsia"/>
          <w:sz w:val="21"/>
          <w:szCs w:val="21"/>
          <w:highlight w:val="yellow"/>
          <w:lang w:eastAsia="zh-CN"/>
        </w:rPr>
        <w:t>统一社会信用代码：【</w:t>
      </w:r>
      <w:r>
        <w:rPr>
          <w:rFonts w:ascii="Times New Roman" w:hint="eastAsia"/>
          <w:sz w:val="21"/>
          <w:szCs w:val="21"/>
          <w:highlight w:val="yellow"/>
          <w:lang w:eastAsia="zh-CN"/>
        </w:rPr>
        <w:t>91222403MA154QFB18</w:t>
      </w:r>
      <w:r>
        <w:rPr>
          <w:rFonts w:ascii="Times New Roman" w:hint="eastAsia"/>
          <w:sz w:val="21"/>
          <w:szCs w:val="21"/>
          <w:highlight w:val="yellow"/>
          <w:lang w:eastAsia="zh-CN"/>
        </w:rPr>
        <w:t>】</w:t>
      </w:r>
    </w:p>
    <w:p w14:paraId="658427EE" w14:textId="77777777" w:rsidR="007F2C9A" w:rsidRDefault="00000000">
      <w:pPr>
        <w:snapToGrid w:val="0"/>
        <w:spacing w:before="120" w:line="360" w:lineRule="auto"/>
        <w:ind w:right="1"/>
        <w:rPr>
          <w:rFonts w:ascii="Times New Roman"/>
          <w:sz w:val="21"/>
          <w:szCs w:val="21"/>
          <w:highlight w:val="yellow"/>
          <w:lang w:eastAsia="zh-CN"/>
        </w:rPr>
      </w:pPr>
      <w:r>
        <w:rPr>
          <w:rFonts w:ascii="Times New Roman" w:hint="eastAsia"/>
          <w:sz w:val="21"/>
          <w:szCs w:val="21"/>
          <w:highlight w:val="yellow"/>
          <w:lang w:eastAsia="zh-CN"/>
        </w:rPr>
        <w:t>地</w:t>
      </w:r>
      <w:r>
        <w:rPr>
          <w:rFonts w:ascii="Times New Roman"/>
          <w:sz w:val="21"/>
          <w:szCs w:val="21"/>
          <w:highlight w:val="yellow"/>
          <w:lang w:eastAsia="zh-CN"/>
        </w:rPr>
        <w:t>址：</w:t>
      </w:r>
      <w:r>
        <w:rPr>
          <w:rFonts w:ascii="Times New Roman" w:hint="eastAsia"/>
          <w:color w:val="000000"/>
          <w:sz w:val="21"/>
          <w:szCs w:val="21"/>
          <w:highlight w:val="yellow"/>
          <w:lang w:eastAsia="zh-CN"/>
        </w:rPr>
        <w:t>【上海市徐汇区虹漕路</w:t>
      </w:r>
      <w:r>
        <w:rPr>
          <w:rFonts w:ascii="Times New Roman" w:hint="eastAsia"/>
          <w:color w:val="000000"/>
          <w:sz w:val="21"/>
          <w:szCs w:val="21"/>
          <w:highlight w:val="yellow"/>
          <w:lang w:eastAsia="zh-CN"/>
        </w:rPr>
        <w:t>88</w:t>
      </w:r>
      <w:r>
        <w:rPr>
          <w:rFonts w:ascii="Times New Roman" w:hint="eastAsia"/>
          <w:color w:val="000000"/>
          <w:sz w:val="21"/>
          <w:szCs w:val="21"/>
          <w:highlight w:val="yellow"/>
          <w:lang w:eastAsia="zh-CN"/>
        </w:rPr>
        <w:t>号越虹广场</w:t>
      </w:r>
      <w:r>
        <w:rPr>
          <w:rFonts w:ascii="Times New Roman" w:hint="eastAsia"/>
          <w:color w:val="000000"/>
          <w:sz w:val="21"/>
          <w:szCs w:val="21"/>
          <w:highlight w:val="yellow"/>
          <w:lang w:eastAsia="zh-CN"/>
        </w:rPr>
        <w:t>A</w:t>
      </w:r>
      <w:r>
        <w:rPr>
          <w:rFonts w:ascii="Times New Roman" w:hint="eastAsia"/>
          <w:color w:val="000000"/>
          <w:sz w:val="21"/>
          <w:szCs w:val="21"/>
          <w:highlight w:val="yellow"/>
          <w:lang w:eastAsia="zh-CN"/>
        </w:rPr>
        <w:t>座</w:t>
      </w:r>
      <w:r>
        <w:rPr>
          <w:rFonts w:ascii="Times New Roman" w:hint="eastAsia"/>
          <w:color w:val="000000"/>
          <w:sz w:val="21"/>
          <w:szCs w:val="21"/>
          <w:highlight w:val="yellow"/>
          <w:lang w:eastAsia="zh-CN"/>
        </w:rPr>
        <w:t>16</w:t>
      </w:r>
      <w:r>
        <w:rPr>
          <w:rFonts w:ascii="Times New Roman" w:hint="eastAsia"/>
          <w:color w:val="000000"/>
          <w:sz w:val="21"/>
          <w:szCs w:val="21"/>
          <w:highlight w:val="yellow"/>
          <w:lang w:eastAsia="zh-CN"/>
        </w:rPr>
        <w:t>楼】</w:t>
      </w:r>
    </w:p>
    <w:p w14:paraId="19FCD238" w14:textId="77777777" w:rsidR="007F2C9A" w:rsidRDefault="00000000">
      <w:pPr>
        <w:snapToGrid w:val="0"/>
        <w:spacing w:before="120" w:line="360" w:lineRule="auto"/>
        <w:ind w:right="1"/>
        <w:rPr>
          <w:rFonts w:ascii="Times New Roman"/>
          <w:sz w:val="21"/>
          <w:szCs w:val="21"/>
          <w:highlight w:val="yellow"/>
          <w:lang w:eastAsia="zh-CN"/>
        </w:rPr>
      </w:pPr>
      <w:r>
        <w:rPr>
          <w:rFonts w:ascii="Times New Roman" w:hint="eastAsia"/>
          <w:sz w:val="21"/>
          <w:szCs w:val="21"/>
          <w:highlight w:val="yellow"/>
          <w:lang w:eastAsia="zh-CN"/>
        </w:rPr>
        <w:t>联系人：</w:t>
      </w:r>
      <w:r>
        <w:rPr>
          <w:rFonts w:ascii="Times New Roman" w:hint="eastAsia"/>
          <w:color w:val="000000"/>
          <w:sz w:val="21"/>
          <w:szCs w:val="21"/>
          <w:highlight w:val="yellow"/>
          <w:lang w:eastAsia="zh-CN"/>
        </w:rPr>
        <w:t>【吴雅琦】</w:t>
      </w:r>
    </w:p>
    <w:p w14:paraId="13197262" w14:textId="77777777" w:rsidR="007F2C9A" w:rsidRDefault="00000000">
      <w:pPr>
        <w:snapToGrid w:val="0"/>
        <w:spacing w:before="120" w:line="360" w:lineRule="auto"/>
        <w:ind w:right="1"/>
        <w:rPr>
          <w:rFonts w:ascii="Times New Roman"/>
          <w:color w:val="000000"/>
          <w:sz w:val="21"/>
          <w:szCs w:val="21"/>
          <w:highlight w:val="yellow"/>
          <w:lang w:eastAsia="zh-CN"/>
        </w:rPr>
      </w:pPr>
      <w:r>
        <w:rPr>
          <w:rFonts w:ascii="Times New Roman" w:hint="eastAsia"/>
          <w:color w:val="000000"/>
          <w:sz w:val="21"/>
          <w:szCs w:val="21"/>
          <w:highlight w:val="yellow"/>
          <w:lang w:eastAsia="zh-CN"/>
        </w:rPr>
        <w:t>电子邮箱：【</w:t>
      </w:r>
      <w:r>
        <w:rPr>
          <w:rFonts w:ascii="Times New Roman" w:hint="eastAsia"/>
          <w:color w:val="000000"/>
          <w:sz w:val="21"/>
          <w:szCs w:val="21"/>
          <w:highlight w:val="yellow"/>
          <w:lang w:eastAsia="zh-CN"/>
        </w:rPr>
        <w:t>wuyaqi@genscigroup.com</w:t>
      </w:r>
      <w:r>
        <w:rPr>
          <w:rFonts w:ascii="Times New Roman" w:hint="eastAsia"/>
          <w:color w:val="000000"/>
          <w:sz w:val="21"/>
          <w:szCs w:val="21"/>
          <w:highlight w:val="yellow"/>
          <w:lang w:eastAsia="zh-CN"/>
        </w:rPr>
        <w:t>】</w:t>
      </w:r>
    </w:p>
    <w:p w14:paraId="5245CA61" w14:textId="77777777" w:rsidR="007F2C9A" w:rsidRDefault="00000000">
      <w:pPr>
        <w:snapToGrid w:val="0"/>
        <w:spacing w:before="120" w:line="360" w:lineRule="auto"/>
        <w:ind w:right="1"/>
        <w:rPr>
          <w:rFonts w:ascii="Times New Roman"/>
          <w:b/>
          <w:bCs/>
          <w:sz w:val="21"/>
          <w:szCs w:val="21"/>
          <w:lang w:eastAsia="zh-CN"/>
        </w:rPr>
      </w:pPr>
      <w:r>
        <w:rPr>
          <w:rFonts w:ascii="Times New Roman" w:hint="eastAsia"/>
          <w:sz w:val="21"/>
          <w:szCs w:val="21"/>
          <w:highlight w:val="yellow"/>
          <w:lang w:eastAsia="zh-CN"/>
        </w:rPr>
        <w:t>电话</w:t>
      </w:r>
      <w:r>
        <w:rPr>
          <w:rFonts w:ascii="Times New Roman"/>
          <w:sz w:val="21"/>
          <w:szCs w:val="21"/>
          <w:highlight w:val="yellow"/>
          <w:lang w:eastAsia="zh-CN"/>
        </w:rPr>
        <w:t>：</w:t>
      </w:r>
      <w:r>
        <w:rPr>
          <w:rFonts w:ascii="Times New Roman" w:hint="eastAsia"/>
          <w:sz w:val="21"/>
          <w:szCs w:val="21"/>
          <w:highlight w:val="yellow"/>
          <w:lang w:eastAsia="zh-CN"/>
        </w:rPr>
        <w:t xml:space="preserve"> </w:t>
      </w:r>
      <w:r>
        <w:rPr>
          <w:rFonts w:ascii="Times New Roman" w:hint="eastAsia"/>
          <w:color w:val="000000"/>
          <w:sz w:val="21"/>
          <w:szCs w:val="21"/>
          <w:highlight w:val="yellow"/>
          <w:lang w:eastAsia="zh-CN"/>
        </w:rPr>
        <w:t>【</w:t>
      </w:r>
      <w:r>
        <w:rPr>
          <w:rFonts w:ascii="Times New Roman" w:hint="eastAsia"/>
          <w:color w:val="000000"/>
          <w:sz w:val="21"/>
          <w:szCs w:val="21"/>
          <w:highlight w:val="yellow"/>
          <w:lang w:eastAsia="zh-CN"/>
        </w:rPr>
        <w:t>13396513560</w:t>
      </w:r>
      <w:r>
        <w:rPr>
          <w:rFonts w:ascii="Times New Roman" w:hint="eastAsia"/>
          <w:color w:val="000000"/>
          <w:sz w:val="21"/>
          <w:szCs w:val="21"/>
          <w:highlight w:val="yellow"/>
          <w:lang w:eastAsia="zh-CN"/>
        </w:rPr>
        <w:t>】</w:t>
      </w:r>
      <w:r>
        <w:rPr>
          <w:rFonts w:ascii="Times New Roman" w:hint="eastAsia"/>
          <w:sz w:val="21"/>
          <w:szCs w:val="21"/>
          <w:lang w:eastAsia="zh-CN"/>
        </w:rPr>
        <w:t xml:space="preserve">                         </w:t>
      </w:r>
    </w:p>
    <w:p w14:paraId="5A71CE98" w14:textId="5A2C5712" w:rsidR="007F2C9A" w:rsidRDefault="00000000">
      <w:pPr>
        <w:pStyle w:val="1"/>
        <w:rPr>
          <w:rFonts w:ascii="Times New Roman" w:hAnsi="Times New Roman" w:cs="Times New Roman"/>
          <w:bCs w:val="0"/>
          <w:kern w:val="0"/>
          <w:sz w:val="21"/>
          <w:szCs w:val="21"/>
        </w:rPr>
      </w:pPr>
      <w:r>
        <w:rPr>
          <w:rFonts w:ascii="Times New Roman" w:hAnsi="Times New Roman" w:cs="Times New Roman" w:hint="eastAsia"/>
          <w:bCs w:val="0"/>
          <w:kern w:val="0"/>
          <w:sz w:val="21"/>
          <w:szCs w:val="21"/>
        </w:rPr>
        <w:t>乙方</w:t>
      </w:r>
      <w:r>
        <w:rPr>
          <w:rFonts w:ascii="Times New Roman" w:hAnsi="Times New Roman" w:cs="Times New Roman"/>
          <w:bCs w:val="0"/>
          <w:kern w:val="0"/>
          <w:sz w:val="21"/>
          <w:szCs w:val="21"/>
        </w:rPr>
        <w:t>：</w:t>
      </w:r>
      <w:r>
        <w:rPr>
          <w:rFonts w:ascii="Times New Roman" w:hAnsi="Times New Roman" w:cs="Times New Roman"/>
          <w:bCs w:val="0"/>
          <w:kern w:val="0"/>
          <w:sz w:val="21"/>
          <w:szCs w:val="21"/>
        </w:rPr>
        <w:t xml:space="preserve"> </w:t>
      </w:r>
      <w:r w:rsidR="00A16FAC">
        <w:rPr>
          <w:rFonts w:ascii="Times New Roman" w:hAnsi="Times New Roman" w:cs="Times New Roman" w:hint="eastAsia"/>
          <w:bCs w:val="0"/>
          <w:kern w:val="0"/>
          <w:sz w:val="21"/>
          <w:szCs w:val="21"/>
          <w:highlight w:val="yellow"/>
        </w:rPr>
        <w:t>【</w:t>
      </w:r>
      <w:r>
        <w:rPr>
          <w:rFonts w:ascii="Times New Roman" w:hAnsi="Times New Roman" w:cs="Times New Roman" w:hint="eastAsia"/>
          <w:bCs w:val="0"/>
          <w:kern w:val="0"/>
          <w:sz w:val="21"/>
          <w:szCs w:val="21"/>
        </w:rPr>
        <w:t>上海麦田公共关系咨询有限公司</w:t>
      </w:r>
      <w:r w:rsidR="00A16FAC">
        <w:rPr>
          <w:rFonts w:ascii="Times New Roman" w:hAnsi="Times New Roman" w:cs="Times New Roman" w:hint="eastAsia"/>
          <w:bCs w:val="0"/>
          <w:kern w:val="0"/>
          <w:sz w:val="21"/>
          <w:szCs w:val="21"/>
          <w:highlight w:val="yellow"/>
        </w:rPr>
        <w:t>】</w:t>
      </w:r>
      <w:r>
        <w:rPr>
          <w:rFonts w:ascii="Times New Roman" w:hAnsi="Times New Roman" w:cs="Times New Roman" w:hint="eastAsia"/>
          <w:bCs w:val="0"/>
          <w:kern w:val="0"/>
          <w:sz w:val="21"/>
          <w:szCs w:val="21"/>
        </w:rPr>
        <w:t>（</w:t>
      </w:r>
      <w:r>
        <w:rPr>
          <w:rFonts w:ascii="Times New Roman" w:hAnsi="Times New Roman" w:cs="Times New Roman" w:hint="eastAsia"/>
          <w:kern w:val="0"/>
          <w:sz w:val="21"/>
          <w:szCs w:val="21"/>
        </w:rPr>
        <w:t>本协议称“</w:t>
      </w:r>
      <w:r>
        <w:rPr>
          <w:rFonts w:ascii="Times New Roman" w:hAnsi="Times New Roman" w:cs="Times New Roman" w:hint="eastAsia"/>
          <w:bCs w:val="0"/>
          <w:kern w:val="0"/>
          <w:sz w:val="21"/>
          <w:szCs w:val="21"/>
        </w:rPr>
        <w:t>乙方”）</w:t>
      </w:r>
    </w:p>
    <w:p w14:paraId="5B0F7183" w14:textId="77777777" w:rsidR="007F2C9A" w:rsidRDefault="00000000">
      <w:pPr>
        <w:snapToGrid w:val="0"/>
        <w:spacing w:before="120" w:line="360" w:lineRule="auto"/>
        <w:ind w:right="1"/>
        <w:rPr>
          <w:rFonts w:ascii="Times New Roman"/>
          <w:sz w:val="21"/>
          <w:szCs w:val="21"/>
          <w:lang w:eastAsia="zh-CN"/>
        </w:rPr>
      </w:pPr>
      <w:r>
        <w:rPr>
          <w:rFonts w:ascii="Times New Roman" w:hint="eastAsia"/>
          <w:sz w:val="21"/>
          <w:szCs w:val="21"/>
          <w:lang w:eastAsia="zh-CN"/>
        </w:rPr>
        <w:t>统一社会信用代码：</w:t>
      </w:r>
      <w:r>
        <w:rPr>
          <w:rFonts w:ascii="Times New Roman" w:hint="eastAsia"/>
          <w:sz w:val="21"/>
          <w:szCs w:val="21"/>
          <w:lang w:eastAsia="zh-CN"/>
        </w:rPr>
        <w:t>91310118745630867T</w:t>
      </w:r>
    </w:p>
    <w:p w14:paraId="7A8295B0" w14:textId="77777777" w:rsidR="007F2C9A" w:rsidRDefault="00000000">
      <w:pPr>
        <w:snapToGrid w:val="0"/>
        <w:spacing w:before="120" w:line="360" w:lineRule="auto"/>
        <w:ind w:right="1"/>
        <w:rPr>
          <w:rFonts w:ascii="Times New Roman" w:cs="华文中宋"/>
          <w:b/>
          <w:bCs/>
          <w:kern w:val="1"/>
          <w:sz w:val="21"/>
          <w:szCs w:val="21"/>
          <w:lang w:eastAsia="zh-CN"/>
        </w:rPr>
      </w:pPr>
      <w:r>
        <w:rPr>
          <w:rFonts w:ascii="Times New Roman"/>
          <w:sz w:val="21"/>
          <w:szCs w:val="21"/>
          <w:lang w:eastAsia="zh-CN"/>
        </w:rPr>
        <w:t>地址：</w:t>
      </w:r>
      <w:r>
        <w:rPr>
          <w:rFonts w:ascii="Times New Roman" w:hint="eastAsia"/>
          <w:sz w:val="21"/>
          <w:szCs w:val="21"/>
          <w:lang w:eastAsia="zh-CN"/>
        </w:rPr>
        <w:t>上海市静安区成都北路</w:t>
      </w:r>
      <w:r>
        <w:rPr>
          <w:rFonts w:ascii="Times New Roman" w:hint="eastAsia"/>
          <w:sz w:val="21"/>
          <w:szCs w:val="21"/>
          <w:lang w:eastAsia="zh-CN"/>
        </w:rPr>
        <w:t>333</w:t>
      </w:r>
      <w:r>
        <w:rPr>
          <w:rFonts w:ascii="Times New Roman" w:hint="eastAsia"/>
          <w:sz w:val="21"/>
          <w:szCs w:val="21"/>
          <w:lang w:eastAsia="zh-CN"/>
        </w:rPr>
        <w:t>号招商局广场南楼</w:t>
      </w:r>
      <w:r>
        <w:rPr>
          <w:rFonts w:ascii="Times New Roman" w:hint="eastAsia"/>
          <w:sz w:val="21"/>
          <w:szCs w:val="21"/>
          <w:lang w:eastAsia="zh-CN"/>
        </w:rPr>
        <w:t>26</w:t>
      </w:r>
      <w:r>
        <w:rPr>
          <w:rFonts w:ascii="Times New Roman" w:hint="eastAsia"/>
          <w:sz w:val="21"/>
          <w:szCs w:val="21"/>
          <w:lang w:eastAsia="zh-CN"/>
        </w:rPr>
        <w:t>楼</w:t>
      </w:r>
    </w:p>
    <w:p w14:paraId="7EB57EBD" w14:textId="77777777" w:rsidR="007F2C9A" w:rsidRDefault="00000000">
      <w:pPr>
        <w:snapToGrid w:val="0"/>
        <w:spacing w:before="120" w:line="360" w:lineRule="auto"/>
        <w:ind w:right="1"/>
        <w:rPr>
          <w:rFonts w:ascii="Times New Roman"/>
          <w:color w:val="000000"/>
          <w:sz w:val="21"/>
          <w:szCs w:val="21"/>
          <w:lang w:eastAsia="zh-CN"/>
        </w:rPr>
      </w:pPr>
      <w:r>
        <w:rPr>
          <w:rFonts w:ascii="Times New Roman" w:hint="eastAsia"/>
          <w:sz w:val="21"/>
          <w:szCs w:val="21"/>
          <w:lang w:eastAsia="zh-CN"/>
        </w:rPr>
        <w:t>联系人：</w:t>
      </w:r>
      <w:r>
        <w:rPr>
          <w:rFonts w:ascii="Times New Roman" w:hint="eastAsia"/>
          <w:color w:val="000000"/>
          <w:sz w:val="21"/>
          <w:szCs w:val="21"/>
          <w:lang w:eastAsia="zh-CN"/>
        </w:rPr>
        <w:t xml:space="preserve"> </w:t>
      </w:r>
      <w:r>
        <w:rPr>
          <w:rFonts w:ascii="Times New Roman" w:hint="eastAsia"/>
          <w:color w:val="000000"/>
          <w:sz w:val="21"/>
          <w:szCs w:val="21"/>
          <w:lang w:eastAsia="zh-CN"/>
        </w:rPr>
        <w:t>【孙燕】</w:t>
      </w:r>
    </w:p>
    <w:p w14:paraId="13CC17F7" w14:textId="77777777" w:rsidR="007F2C9A" w:rsidRDefault="00000000">
      <w:pPr>
        <w:snapToGrid w:val="0"/>
        <w:spacing w:before="120" w:line="360" w:lineRule="auto"/>
        <w:ind w:right="1"/>
        <w:rPr>
          <w:rFonts w:ascii="Times New Roman"/>
          <w:color w:val="000000"/>
          <w:sz w:val="21"/>
          <w:szCs w:val="21"/>
          <w:lang w:eastAsia="zh-CN"/>
        </w:rPr>
      </w:pPr>
      <w:r>
        <w:rPr>
          <w:rFonts w:ascii="Times New Roman" w:hint="eastAsia"/>
          <w:color w:val="000000"/>
          <w:sz w:val="21"/>
          <w:szCs w:val="21"/>
          <w:lang w:eastAsia="zh-CN"/>
        </w:rPr>
        <w:t>电子邮箱：【</w:t>
      </w:r>
      <w:r>
        <w:rPr>
          <w:rFonts w:ascii="Times New Roman" w:hint="eastAsia"/>
          <w:color w:val="000000"/>
          <w:sz w:val="21"/>
          <w:szCs w:val="21"/>
          <w:lang w:eastAsia="zh-CN"/>
        </w:rPr>
        <w:t xml:space="preserve"> sunny.sun@ubs-cn.com</w:t>
      </w:r>
      <w:r>
        <w:rPr>
          <w:rFonts w:ascii="Times New Roman"/>
          <w:color w:val="000000"/>
          <w:sz w:val="21"/>
          <w:szCs w:val="21"/>
          <w:lang w:eastAsia="zh-CN"/>
        </w:rPr>
        <w:t xml:space="preserve"> </w:t>
      </w:r>
      <w:r>
        <w:rPr>
          <w:rFonts w:ascii="Times New Roman" w:hint="eastAsia"/>
          <w:color w:val="000000"/>
          <w:sz w:val="21"/>
          <w:szCs w:val="21"/>
          <w:lang w:eastAsia="zh-CN"/>
        </w:rPr>
        <w:t>】</w:t>
      </w:r>
    </w:p>
    <w:p w14:paraId="17C02996" w14:textId="77777777" w:rsidR="007F2C9A" w:rsidRDefault="00000000">
      <w:pPr>
        <w:snapToGrid w:val="0"/>
        <w:spacing w:before="120" w:line="360" w:lineRule="auto"/>
        <w:ind w:right="1"/>
        <w:rPr>
          <w:rFonts w:ascii="Times New Roman" w:cs="华文中宋"/>
          <w:b/>
          <w:bCs/>
          <w:color w:val="000000"/>
          <w:kern w:val="1"/>
          <w:sz w:val="21"/>
          <w:szCs w:val="21"/>
          <w:lang w:eastAsia="zh-CN"/>
        </w:rPr>
      </w:pPr>
      <w:r>
        <w:rPr>
          <w:rFonts w:ascii="Times New Roman" w:hint="eastAsia"/>
          <w:color w:val="000000"/>
          <w:sz w:val="21"/>
          <w:szCs w:val="21"/>
          <w:lang w:eastAsia="zh-CN"/>
        </w:rPr>
        <w:t>电话</w:t>
      </w:r>
      <w:r>
        <w:rPr>
          <w:rFonts w:ascii="Times New Roman"/>
          <w:color w:val="000000"/>
          <w:sz w:val="21"/>
          <w:szCs w:val="21"/>
          <w:lang w:eastAsia="zh-CN"/>
        </w:rPr>
        <w:t>：</w:t>
      </w:r>
      <w:r>
        <w:rPr>
          <w:rFonts w:ascii="Times New Roman" w:hint="eastAsia"/>
          <w:color w:val="000000"/>
          <w:sz w:val="21"/>
          <w:szCs w:val="21"/>
          <w:lang w:eastAsia="zh-CN"/>
        </w:rPr>
        <w:t>【</w:t>
      </w:r>
      <w:r>
        <w:rPr>
          <w:rFonts w:ascii="Times New Roman" w:hint="eastAsia"/>
          <w:color w:val="000000"/>
          <w:sz w:val="21"/>
          <w:szCs w:val="21"/>
          <w:lang w:eastAsia="zh-CN"/>
        </w:rPr>
        <w:t>1</w:t>
      </w:r>
      <w:r>
        <w:rPr>
          <w:rFonts w:ascii="Times New Roman"/>
          <w:color w:val="000000"/>
          <w:sz w:val="21"/>
          <w:szCs w:val="21"/>
          <w:lang w:eastAsia="zh-CN"/>
        </w:rPr>
        <w:t>3621927333</w:t>
      </w:r>
      <w:r>
        <w:rPr>
          <w:rFonts w:ascii="Times New Roman" w:hint="eastAsia"/>
          <w:color w:val="000000"/>
          <w:sz w:val="21"/>
          <w:szCs w:val="21"/>
          <w:lang w:eastAsia="zh-CN"/>
        </w:rPr>
        <w:t>】</w:t>
      </w:r>
    </w:p>
    <w:p w14:paraId="42082494" w14:textId="77777777" w:rsidR="007F2C9A" w:rsidRDefault="007F2C9A">
      <w:pPr>
        <w:snapToGrid w:val="0"/>
        <w:spacing w:before="120" w:line="360" w:lineRule="auto"/>
        <w:ind w:right="1"/>
        <w:rPr>
          <w:rFonts w:ascii="Times New Roman"/>
          <w:sz w:val="21"/>
          <w:szCs w:val="21"/>
          <w:lang w:eastAsia="zh-CN"/>
        </w:rPr>
      </w:pPr>
    </w:p>
    <w:p w14:paraId="4D700760" w14:textId="77777777" w:rsidR="007F2C9A" w:rsidRDefault="00000000">
      <w:pPr>
        <w:snapToGrid w:val="0"/>
        <w:spacing w:before="120" w:line="360" w:lineRule="auto"/>
        <w:ind w:firstLineChars="200" w:firstLine="420"/>
        <w:rPr>
          <w:rFonts w:ascii="Times New Roman"/>
          <w:color w:val="000000"/>
          <w:sz w:val="21"/>
          <w:szCs w:val="21"/>
          <w:lang w:val="en-GB" w:eastAsia="zh-CN"/>
        </w:rPr>
      </w:pPr>
      <w:r>
        <w:rPr>
          <w:rFonts w:ascii="Times New Roman"/>
          <w:color w:val="000000"/>
          <w:sz w:val="21"/>
          <w:szCs w:val="21"/>
          <w:lang w:val="en-GB" w:eastAsia="zh-CN"/>
        </w:rPr>
        <w:t xml:space="preserve"> </w:t>
      </w:r>
      <w:r>
        <w:rPr>
          <w:rFonts w:ascii="Times New Roman" w:hint="eastAsia"/>
          <w:color w:val="000000"/>
          <w:sz w:val="21"/>
          <w:szCs w:val="21"/>
          <w:lang w:val="en-GB" w:eastAsia="zh-CN"/>
        </w:rPr>
        <w:t>甲、乙双方依据《中华人民共和国民法典》及相关法律规定，经友好协商，在平等互利的基础上就甲方向乙方采购本协议项下的服务事宜达成一致，特订立本协议以明确双方的权利和义务：</w:t>
      </w:r>
    </w:p>
    <w:p w14:paraId="5DD7BDE6" w14:textId="77777777" w:rsidR="007F2C9A" w:rsidRDefault="007F2C9A">
      <w:pPr>
        <w:snapToGrid w:val="0"/>
        <w:spacing w:before="120" w:line="360" w:lineRule="auto"/>
        <w:ind w:right="1"/>
        <w:rPr>
          <w:rFonts w:ascii="Times New Roman"/>
          <w:sz w:val="21"/>
          <w:szCs w:val="21"/>
          <w:lang w:eastAsia="zh-CN"/>
        </w:rPr>
      </w:pPr>
    </w:p>
    <w:p w14:paraId="389CFA18" w14:textId="77777777" w:rsidR="007F2C9A" w:rsidRDefault="00000000">
      <w:pPr>
        <w:numPr>
          <w:ilvl w:val="0"/>
          <w:numId w:val="2"/>
        </w:numPr>
        <w:snapToGrid w:val="0"/>
        <w:spacing w:before="120" w:line="360" w:lineRule="auto"/>
        <w:ind w:right="1"/>
        <w:rPr>
          <w:rFonts w:ascii="Times New Roman"/>
          <w:b/>
          <w:bCs/>
          <w:sz w:val="21"/>
          <w:szCs w:val="21"/>
          <w:u w:val="single"/>
          <w:lang w:val="en-GB" w:eastAsia="zh-CN"/>
        </w:rPr>
      </w:pPr>
      <w:r>
        <w:rPr>
          <w:rFonts w:ascii="Times New Roman" w:hint="eastAsia"/>
          <w:b/>
          <w:bCs/>
          <w:sz w:val="21"/>
          <w:szCs w:val="21"/>
          <w:u w:val="single"/>
          <w:lang w:val="en-GB" w:eastAsia="zh-CN"/>
        </w:rPr>
        <w:t>定义</w:t>
      </w:r>
    </w:p>
    <w:p w14:paraId="793346E1" w14:textId="77777777" w:rsidR="007F2C9A" w:rsidRDefault="00000000">
      <w:pPr>
        <w:snapToGrid w:val="0"/>
        <w:spacing w:before="120" w:line="360" w:lineRule="auto"/>
        <w:ind w:right="1" w:firstLineChars="200" w:firstLine="420"/>
        <w:rPr>
          <w:rFonts w:ascii="Times New Roman"/>
          <w:sz w:val="21"/>
          <w:szCs w:val="21"/>
          <w:lang w:val="en-GB" w:eastAsia="zh-CN"/>
        </w:rPr>
      </w:pPr>
      <w:r>
        <w:rPr>
          <w:rFonts w:ascii="Times New Roman" w:hint="eastAsia"/>
          <w:sz w:val="21"/>
          <w:szCs w:val="21"/>
          <w:lang w:val="en-GB" w:eastAsia="zh-CN"/>
        </w:rPr>
        <w:t>除非与上下文矛盾或另有说明，否则本协议（及其附件、补充协议等，下同）中的以下文字具有以下含义：</w:t>
      </w:r>
    </w:p>
    <w:p w14:paraId="3F330F9D" w14:textId="77777777" w:rsidR="007F2C9A" w:rsidRDefault="00000000">
      <w:pPr>
        <w:snapToGrid w:val="0"/>
        <w:spacing w:before="120" w:line="360" w:lineRule="auto"/>
        <w:ind w:right="1"/>
        <w:rPr>
          <w:rFonts w:ascii="Times New Roman"/>
          <w:sz w:val="21"/>
          <w:szCs w:val="21"/>
          <w:lang w:val="en-GB" w:eastAsia="zh-CN"/>
        </w:rPr>
      </w:pPr>
      <w:r>
        <w:rPr>
          <w:rFonts w:ascii="Times New Roman" w:hint="eastAsia"/>
          <w:b/>
          <w:sz w:val="21"/>
          <w:szCs w:val="21"/>
          <w:lang w:val="en-GB" w:eastAsia="zh-CN"/>
        </w:rPr>
        <w:t>“服务订单”</w:t>
      </w:r>
      <w:r>
        <w:rPr>
          <w:rFonts w:ascii="Times New Roman" w:hint="eastAsia"/>
          <w:sz w:val="21"/>
          <w:szCs w:val="21"/>
          <w:lang w:val="en-GB" w:eastAsia="zh-CN"/>
        </w:rPr>
        <w:t>是指由甲方填写后发送至乙方，并由乙方就订单的具体内容与甲方进行协商确定，也即服务订单是指甲方及乙方就每次具体服务的内容及费用进行的书面约定，见附件一《服务采购订单》</w:t>
      </w:r>
    </w:p>
    <w:p w14:paraId="24EAC6D7" w14:textId="77777777" w:rsidR="007F2C9A" w:rsidRDefault="00000000">
      <w:pPr>
        <w:snapToGrid w:val="0"/>
        <w:spacing w:before="120" w:line="360" w:lineRule="auto"/>
        <w:ind w:right="1"/>
        <w:rPr>
          <w:rFonts w:ascii="Times New Roman"/>
          <w:sz w:val="21"/>
          <w:szCs w:val="21"/>
          <w:lang w:val="en-GB" w:eastAsia="zh-CN"/>
        </w:rPr>
      </w:pPr>
      <w:r>
        <w:rPr>
          <w:rFonts w:ascii="Times New Roman" w:hint="eastAsia"/>
          <w:b/>
          <w:bCs/>
          <w:sz w:val="21"/>
          <w:szCs w:val="21"/>
          <w:lang w:val="en-GB" w:eastAsia="zh-CN"/>
        </w:rPr>
        <w:t>“保密信息”</w:t>
      </w:r>
      <w:r>
        <w:rPr>
          <w:rFonts w:ascii="Times New Roman" w:hint="eastAsia"/>
          <w:sz w:val="21"/>
          <w:szCs w:val="21"/>
          <w:lang w:val="en-GB" w:eastAsia="zh-CN"/>
        </w:rPr>
        <w:t>是指一方（包括其关联方）提供给另一方的或是各方在履行本协议期间另行获得的一切信息，不论该等信息是否被标明或以其他方式被确定为具有机密性。在不影响前述规定的一般性的前提下，机密信息应包括但不限于为本协议或任何相关的后续合作协议所准备的信息或材料，产品计划、设计、示意图、</w:t>
      </w:r>
      <w:r>
        <w:rPr>
          <w:rFonts w:ascii="Times New Roman" w:hint="eastAsia"/>
          <w:sz w:val="21"/>
          <w:szCs w:val="21"/>
          <w:lang w:val="en-GB" w:eastAsia="zh-CN"/>
        </w:rPr>
        <w:lastRenderedPageBreak/>
        <w:t>开发性专有技术、商业秘密、技巧、工艺、流程、算法、公式、成本、价格、财务、营销计划、商业机会、调研、合同、用户信息，以及各方对第三方负有保密义务的任何信息。机密信息不应包括下列数据或信息（</w:t>
      </w:r>
      <w:proofErr w:type="spellStart"/>
      <w:r>
        <w:rPr>
          <w:rFonts w:ascii="Times New Roman" w:hint="eastAsia"/>
          <w:sz w:val="21"/>
          <w:szCs w:val="21"/>
          <w:lang w:val="en-GB" w:eastAsia="zh-CN"/>
        </w:rPr>
        <w:t>i</w:t>
      </w:r>
      <w:proofErr w:type="spellEnd"/>
      <w:r>
        <w:rPr>
          <w:rFonts w:ascii="Times New Roman" w:hint="eastAsia"/>
          <w:sz w:val="21"/>
          <w:szCs w:val="21"/>
          <w:lang w:val="en-GB" w:eastAsia="zh-CN"/>
        </w:rPr>
        <w:t>）在披露前已进入公知领域，或非因任一方过错而变为公知；（</w:t>
      </w:r>
      <w:r>
        <w:rPr>
          <w:rFonts w:ascii="Times New Roman" w:hint="eastAsia"/>
          <w:sz w:val="21"/>
          <w:szCs w:val="21"/>
          <w:lang w:val="en-GB" w:eastAsia="zh-CN"/>
        </w:rPr>
        <w:t>ii</w:t>
      </w:r>
      <w:r>
        <w:rPr>
          <w:rFonts w:ascii="Times New Roman" w:hint="eastAsia"/>
          <w:sz w:val="21"/>
          <w:szCs w:val="21"/>
          <w:lang w:val="en-GB" w:eastAsia="zh-CN"/>
        </w:rPr>
        <w:t>）一方有书面记录可以证明在披露前已为该方知晓，且该方对其不承担保密义务；（</w:t>
      </w:r>
      <w:r>
        <w:rPr>
          <w:rFonts w:ascii="Times New Roman" w:hint="eastAsia"/>
          <w:sz w:val="21"/>
          <w:szCs w:val="21"/>
          <w:lang w:val="en-GB" w:eastAsia="zh-CN"/>
        </w:rPr>
        <w:t>iii</w:t>
      </w:r>
      <w:r>
        <w:rPr>
          <w:rFonts w:ascii="Times New Roman" w:hint="eastAsia"/>
          <w:sz w:val="21"/>
          <w:szCs w:val="21"/>
          <w:lang w:val="en-GB" w:eastAsia="zh-CN"/>
        </w:rPr>
        <w:t>）在机密信息所有方书面批准后被披露；或（</w:t>
      </w:r>
      <w:r>
        <w:rPr>
          <w:rFonts w:ascii="Times New Roman" w:hint="eastAsia"/>
          <w:sz w:val="21"/>
          <w:szCs w:val="21"/>
          <w:lang w:val="en-GB" w:eastAsia="zh-CN"/>
        </w:rPr>
        <w:t>iv</w:t>
      </w:r>
      <w:r>
        <w:rPr>
          <w:rFonts w:ascii="Times New Roman" w:hint="eastAsia"/>
          <w:sz w:val="21"/>
          <w:szCs w:val="21"/>
          <w:lang w:val="en-GB" w:eastAsia="zh-CN"/>
        </w:rPr>
        <w:t>）一方从另一方以外的来源知悉，且不承担保密义务。</w:t>
      </w:r>
    </w:p>
    <w:p w14:paraId="5DDAE08C" w14:textId="77777777" w:rsidR="007F2C9A" w:rsidRDefault="00000000">
      <w:pPr>
        <w:snapToGrid w:val="0"/>
        <w:spacing w:before="120" w:line="360" w:lineRule="auto"/>
        <w:ind w:right="1"/>
        <w:rPr>
          <w:rFonts w:ascii="Times New Roman"/>
          <w:sz w:val="21"/>
          <w:szCs w:val="21"/>
          <w:lang w:eastAsia="zh-CN"/>
        </w:rPr>
      </w:pPr>
      <w:r>
        <w:rPr>
          <w:rFonts w:ascii="Times New Roman" w:hint="eastAsia"/>
          <w:sz w:val="21"/>
          <w:szCs w:val="21"/>
          <w:lang w:eastAsia="zh-CN"/>
        </w:rPr>
        <w:t xml:space="preserve"> </w:t>
      </w:r>
      <w:r>
        <w:rPr>
          <w:rFonts w:ascii="Times New Roman" w:hint="eastAsia"/>
          <w:sz w:val="21"/>
          <w:szCs w:val="21"/>
          <w:lang w:eastAsia="zh-CN"/>
        </w:rPr>
        <w:t>“</w:t>
      </w:r>
      <w:r>
        <w:rPr>
          <w:rFonts w:ascii="Times New Roman" w:hint="eastAsia"/>
          <w:b/>
          <w:bCs/>
          <w:sz w:val="21"/>
          <w:szCs w:val="21"/>
          <w:lang w:eastAsia="zh-CN"/>
        </w:rPr>
        <w:t>成果</w:t>
      </w:r>
      <w:r>
        <w:rPr>
          <w:rFonts w:ascii="Times New Roman" w:hint="eastAsia"/>
          <w:sz w:val="21"/>
          <w:szCs w:val="21"/>
          <w:lang w:eastAsia="zh-CN"/>
        </w:rPr>
        <w:t>”指活动、设计、开发项目、测试、集成、技术实现，包括但不限于按照双方约定并在工作说明中规定提供的服务和工作的相关成果或产物。</w:t>
      </w:r>
    </w:p>
    <w:p w14:paraId="30E54EC6" w14:textId="77777777" w:rsidR="007F2C9A" w:rsidRDefault="00000000">
      <w:pPr>
        <w:snapToGrid w:val="0"/>
        <w:spacing w:before="120" w:line="360" w:lineRule="auto"/>
        <w:ind w:right="1"/>
        <w:rPr>
          <w:rFonts w:ascii="Times New Roman"/>
          <w:sz w:val="21"/>
          <w:szCs w:val="21"/>
          <w:lang w:eastAsia="zh-CN"/>
        </w:rPr>
      </w:pPr>
      <w:r>
        <w:rPr>
          <w:rFonts w:ascii="Times New Roman" w:hint="eastAsia"/>
          <w:sz w:val="21"/>
          <w:szCs w:val="21"/>
          <w:lang w:eastAsia="zh-CN"/>
        </w:rPr>
        <w:t>“</w:t>
      </w:r>
      <w:r>
        <w:rPr>
          <w:rFonts w:ascii="Times New Roman" w:hint="eastAsia"/>
          <w:b/>
          <w:bCs/>
          <w:sz w:val="21"/>
          <w:szCs w:val="21"/>
          <w:lang w:eastAsia="zh-CN"/>
        </w:rPr>
        <w:t>验收标准</w:t>
      </w:r>
      <w:r>
        <w:rPr>
          <w:rFonts w:ascii="Times New Roman" w:hint="eastAsia"/>
          <w:sz w:val="21"/>
          <w:szCs w:val="21"/>
          <w:lang w:eastAsia="zh-CN"/>
        </w:rPr>
        <w:t>”指乙方收到甲方发送的具体服务订单后，就该订单所载服务内容与甲方协商后一致确定的以书面形式呈现的该次服务内容的验收标准。</w:t>
      </w:r>
    </w:p>
    <w:p w14:paraId="680BDBB1" w14:textId="77777777" w:rsidR="007F2C9A" w:rsidRDefault="00000000">
      <w:pPr>
        <w:snapToGrid w:val="0"/>
        <w:spacing w:before="120" w:line="360" w:lineRule="auto"/>
        <w:ind w:right="1"/>
        <w:rPr>
          <w:rFonts w:ascii="Times New Roman"/>
          <w:sz w:val="21"/>
          <w:szCs w:val="21"/>
          <w:lang w:eastAsia="zh-CN"/>
        </w:rPr>
      </w:pPr>
      <w:r>
        <w:rPr>
          <w:rFonts w:ascii="Times New Roman" w:hint="eastAsia"/>
          <w:sz w:val="21"/>
          <w:szCs w:val="21"/>
          <w:lang w:eastAsia="zh-CN"/>
        </w:rPr>
        <w:t>“</w:t>
      </w:r>
      <w:r>
        <w:rPr>
          <w:rFonts w:ascii="Times New Roman" w:hint="eastAsia"/>
          <w:b/>
          <w:bCs/>
          <w:sz w:val="21"/>
          <w:szCs w:val="21"/>
          <w:lang w:eastAsia="zh-CN"/>
        </w:rPr>
        <w:t>知识产权</w:t>
      </w:r>
      <w:r>
        <w:rPr>
          <w:rFonts w:ascii="Times New Roman" w:hint="eastAsia"/>
          <w:sz w:val="21"/>
          <w:szCs w:val="21"/>
          <w:lang w:eastAsia="zh-CN"/>
        </w:rPr>
        <w:t>”指实施法律、合同、许可或其他因素而产生的一切专利、商标、著作权、商业秘密、专有技术、衍生权利等知识财产权利。</w:t>
      </w:r>
    </w:p>
    <w:p w14:paraId="29F8065F" w14:textId="77777777" w:rsidR="007F2C9A" w:rsidRDefault="00000000">
      <w:pPr>
        <w:snapToGrid w:val="0"/>
        <w:spacing w:before="120" w:line="360" w:lineRule="auto"/>
        <w:ind w:right="1"/>
        <w:rPr>
          <w:rFonts w:ascii="Times New Roman"/>
          <w:sz w:val="21"/>
          <w:szCs w:val="21"/>
          <w:lang w:val="en-GB" w:eastAsia="zh-CN"/>
        </w:rPr>
      </w:pPr>
      <w:r>
        <w:rPr>
          <w:rFonts w:ascii="Times New Roman" w:hint="eastAsia"/>
          <w:b/>
          <w:bCs/>
          <w:sz w:val="21"/>
          <w:szCs w:val="21"/>
          <w:lang w:val="en-GB" w:eastAsia="zh-CN"/>
        </w:rPr>
        <w:t>“不可抗力”</w:t>
      </w:r>
      <w:r>
        <w:rPr>
          <w:rFonts w:ascii="Times New Roman" w:hint="eastAsia"/>
          <w:sz w:val="21"/>
          <w:szCs w:val="21"/>
          <w:lang w:val="en-GB" w:eastAsia="zh-CN"/>
        </w:rPr>
        <w:t>是指任何一方无法控制、无法避免、无法预测的事件，包括但不仅限于战争、火灾、封锁、罢工（不包括任何一方自身员工的罢工）、疫情、自然灾害、恐怖袭击、电脑病毒、黑客攻击、电信管制、互联网堵塞以及政府行为（如包括但不仅限于法律的变化，审批、许可证的撤回或不予受理或不予审理）。</w:t>
      </w:r>
    </w:p>
    <w:p w14:paraId="2B1921A9" w14:textId="77777777" w:rsidR="007F2C9A" w:rsidRDefault="007F2C9A">
      <w:pPr>
        <w:snapToGrid w:val="0"/>
        <w:spacing w:before="120" w:line="360" w:lineRule="auto"/>
        <w:ind w:right="1"/>
        <w:rPr>
          <w:rFonts w:ascii="Times New Roman"/>
          <w:sz w:val="21"/>
          <w:szCs w:val="21"/>
          <w:lang w:val="en-GB" w:eastAsia="zh-CN"/>
        </w:rPr>
      </w:pPr>
    </w:p>
    <w:p w14:paraId="7E2D1E3E" w14:textId="77777777" w:rsidR="007F2C9A" w:rsidRDefault="00000000">
      <w:pPr>
        <w:numPr>
          <w:ilvl w:val="0"/>
          <w:numId w:val="2"/>
        </w:numPr>
        <w:snapToGrid w:val="0"/>
        <w:spacing w:before="120" w:line="360" w:lineRule="auto"/>
        <w:ind w:right="1"/>
        <w:rPr>
          <w:rFonts w:ascii="Times New Roman"/>
          <w:b/>
          <w:bCs/>
          <w:sz w:val="21"/>
          <w:szCs w:val="21"/>
          <w:u w:val="single"/>
          <w:lang w:val="en-GB" w:eastAsia="zh-CN"/>
        </w:rPr>
      </w:pPr>
      <w:bookmarkStart w:id="0" w:name="_Toc39494620"/>
      <w:bookmarkStart w:id="1" w:name="_Toc39494617"/>
      <w:r>
        <w:rPr>
          <w:rFonts w:ascii="Times New Roman" w:hint="eastAsia"/>
          <w:b/>
          <w:bCs/>
          <w:sz w:val="21"/>
          <w:szCs w:val="21"/>
          <w:u w:val="single"/>
          <w:lang w:val="en-GB" w:eastAsia="zh-CN"/>
        </w:rPr>
        <w:t>保证与承诺</w:t>
      </w:r>
      <w:bookmarkEnd w:id="0"/>
    </w:p>
    <w:p w14:paraId="23EE262A" w14:textId="77777777" w:rsidR="007F2C9A" w:rsidRDefault="00000000">
      <w:pPr>
        <w:numPr>
          <w:ilvl w:val="1"/>
          <w:numId w:val="2"/>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乙方声明并保证：</w:t>
      </w:r>
    </w:p>
    <w:p w14:paraId="023AD3A2" w14:textId="77777777" w:rsidR="007F2C9A" w:rsidRDefault="00000000">
      <w:pPr>
        <w:numPr>
          <w:ilvl w:val="3"/>
          <w:numId w:val="2"/>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其为依照其公司设立地点的法律规定组建、登记并合法存在的公司；</w:t>
      </w:r>
    </w:p>
    <w:p w14:paraId="25D58E13" w14:textId="77777777" w:rsidR="007F2C9A" w:rsidRDefault="00000000">
      <w:pPr>
        <w:numPr>
          <w:ilvl w:val="3"/>
          <w:numId w:val="2"/>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其将严格遵守中华人民共和国及本协议履行地关于本协议所涉及服务的全部法律、法规、规章等；</w:t>
      </w:r>
    </w:p>
    <w:p w14:paraId="0CB8266E" w14:textId="77777777" w:rsidR="007F2C9A" w:rsidRDefault="00000000">
      <w:pPr>
        <w:numPr>
          <w:ilvl w:val="3"/>
          <w:numId w:val="2"/>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其已采取所有必要措施对本协议的签署及执行进行授权；</w:t>
      </w:r>
    </w:p>
    <w:p w14:paraId="0FA704EF" w14:textId="77777777" w:rsidR="007F2C9A" w:rsidRDefault="00000000">
      <w:pPr>
        <w:numPr>
          <w:ilvl w:val="3"/>
          <w:numId w:val="2"/>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其有能力、有资质签订本协议，并履行本协议项下的义务，并且无需任何其他人的同意；</w:t>
      </w:r>
    </w:p>
    <w:p w14:paraId="1574F66E" w14:textId="77777777" w:rsidR="007F2C9A" w:rsidRDefault="00000000">
      <w:pPr>
        <w:numPr>
          <w:ilvl w:val="3"/>
          <w:numId w:val="2"/>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其拥有签订并履行本协议项下义务及继续营业所必须的所有同意、登记、文件、执照、许可证、证件及批准，且在本协议有效期及其续展期内保持该等证件的持续有效性；</w:t>
      </w:r>
    </w:p>
    <w:p w14:paraId="431E96E1" w14:textId="77777777" w:rsidR="007F2C9A" w:rsidRDefault="00000000">
      <w:pPr>
        <w:numPr>
          <w:ilvl w:val="3"/>
          <w:numId w:val="2"/>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其指派的、向甲方提供服务的所有人员均经过合格培训，其已为该等人员提供充分保险，其对该等人员的人身安全承担全部责任；</w:t>
      </w:r>
    </w:p>
    <w:p w14:paraId="078F0311" w14:textId="77777777" w:rsidR="007F2C9A" w:rsidRDefault="00000000">
      <w:pPr>
        <w:numPr>
          <w:ilvl w:val="0"/>
          <w:numId w:val="3"/>
        </w:numPr>
        <w:rPr>
          <w:rFonts w:ascii="Times New Roman"/>
          <w:sz w:val="21"/>
          <w:szCs w:val="21"/>
          <w:lang w:val="en-GB" w:eastAsia="zh-CN"/>
        </w:rPr>
      </w:pPr>
      <w:r>
        <w:rPr>
          <w:rFonts w:ascii="Times New Roman" w:hint="eastAsia"/>
          <w:sz w:val="21"/>
          <w:szCs w:val="21"/>
          <w:lang w:val="en-GB" w:eastAsia="zh-CN"/>
        </w:rPr>
        <w:t>甲方声明并保证</w:t>
      </w:r>
    </w:p>
    <w:p w14:paraId="1475680A" w14:textId="77777777" w:rsidR="007F2C9A" w:rsidRDefault="00000000">
      <w:pPr>
        <w:numPr>
          <w:ilvl w:val="3"/>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其是一个依中华人民共和国的法律有效登记和存在的法人，有完全的能力、资格和授权签署并履行本协议，甲方签署、提交和履行本协议，无论现在或将来都不违反其作为一方或者受之约束的任何协议或义务。</w:t>
      </w:r>
    </w:p>
    <w:p w14:paraId="7724F855" w14:textId="77777777" w:rsidR="007F2C9A" w:rsidRDefault="00000000">
      <w:pPr>
        <w:numPr>
          <w:ilvl w:val="3"/>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lastRenderedPageBreak/>
        <w:t>其应取得其进行本协议项下的产品或企业推广所必需的任何许可、审批、执照或登记，包括但不限于所有与医疗、药品、医疗器械有关的</w:t>
      </w:r>
      <w:r>
        <w:rPr>
          <w:rFonts w:ascii="Times New Roman" w:hint="eastAsia"/>
          <w:sz w:val="21"/>
          <w:szCs w:val="21"/>
          <w:lang w:eastAsia="zh-CN"/>
        </w:rPr>
        <w:t>推广</w:t>
      </w:r>
      <w:r>
        <w:rPr>
          <w:rFonts w:ascii="Times New Roman" w:hint="eastAsia"/>
          <w:sz w:val="21"/>
          <w:szCs w:val="21"/>
          <w:lang w:val="en-GB" w:eastAsia="zh-CN"/>
        </w:rPr>
        <w:t>批准文件（如适用）。若其违反本条规定，乙方可以书面通知甲方立即终止本协议，</w:t>
      </w:r>
      <w:r>
        <w:rPr>
          <w:rFonts w:ascii="Times New Roman" w:hint="eastAsia"/>
          <w:sz w:val="21"/>
          <w:szCs w:val="21"/>
          <w:lang w:eastAsia="zh-CN"/>
        </w:rPr>
        <w:t>并支付乙方终止之前已完成（如有）工作的对应服务费和成本</w:t>
      </w:r>
      <w:r>
        <w:rPr>
          <w:rFonts w:ascii="Times New Roman" w:hint="eastAsia"/>
          <w:sz w:val="21"/>
          <w:szCs w:val="21"/>
          <w:lang w:val="en-GB" w:eastAsia="zh-CN"/>
        </w:rPr>
        <w:t>。</w:t>
      </w:r>
    </w:p>
    <w:p w14:paraId="6057D7A1" w14:textId="77777777" w:rsidR="007F2C9A" w:rsidRDefault="00000000">
      <w:pPr>
        <w:numPr>
          <w:ilvl w:val="3"/>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其在本协议项下向乙方提供的任何文件、资料等不会违反或侵害任何第三方的专利、版权、商标、商业秘密等知识产权或合法权益。</w:t>
      </w:r>
    </w:p>
    <w:p w14:paraId="24F813FB" w14:textId="77777777" w:rsidR="007F2C9A" w:rsidRDefault="00000000">
      <w:pPr>
        <w:numPr>
          <w:ilvl w:val="3"/>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其为确保乙方履行本协议以及服务订单约定的义务，积极配合乙方提供乙方要求的内容。否则，若因此导致乙方工作进度延迟的，甲方自行承担不利后果，不追究乙方任何责任。</w:t>
      </w:r>
    </w:p>
    <w:p w14:paraId="5C234B84" w14:textId="77777777" w:rsidR="007F2C9A" w:rsidRDefault="00000000">
      <w:pPr>
        <w:numPr>
          <w:ilvl w:val="3"/>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其应当根据本合同约定，履行相应付款义务。</w:t>
      </w:r>
    </w:p>
    <w:p w14:paraId="5114DDCB" w14:textId="77777777" w:rsidR="007F2C9A" w:rsidRDefault="007F2C9A">
      <w:pPr>
        <w:snapToGrid w:val="0"/>
        <w:spacing w:before="120" w:line="360" w:lineRule="auto"/>
        <w:ind w:right="1"/>
        <w:rPr>
          <w:rFonts w:ascii="Times New Roman"/>
          <w:sz w:val="21"/>
          <w:szCs w:val="21"/>
          <w:lang w:val="en-GB" w:eastAsia="zh-CN"/>
        </w:rPr>
      </w:pPr>
    </w:p>
    <w:p w14:paraId="288DA298" w14:textId="77777777" w:rsidR="007F2C9A" w:rsidRDefault="00000000">
      <w:pPr>
        <w:numPr>
          <w:ilvl w:val="0"/>
          <w:numId w:val="4"/>
        </w:numPr>
        <w:snapToGrid w:val="0"/>
        <w:spacing w:before="120" w:line="360" w:lineRule="auto"/>
        <w:ind w:right="1"/>
        <w:rPr>
          <w:rFonts w:ascii="Times New Roman"/>
          <w:b/>
          <w:bCs/>
          <w:sz w:val="21"/>
          <w:szCs w:val="21"/>
          <w:u w:val="single"/>
          <w:lang w:val="en-GB" w:eastAsia="zh-CN"/>
        </w:rPr>
      </w:pPr>
      <w:r>
        <w:rPr>
          <w:rFonts w:ascii="Times New Roman" w:hint="eastAsia"/>
          <w:b/>
          <w:bCs/>
          <w:sz w:val="21"/>
          <w:szCs w:val="21"/>
          <w:u w:val="single"/>
          <w:lang w:val="en-GB" w:eastAsia="zh-CN"/>
        </w:rPr>
        <w:t>服务</w:t>
      </w:r>
      <w:bookmarkEnd w:id="1"/>
      <w:r>
        <w:rPr>
          <w:rFonts w:ascii="Times New Roman" w:hint="eastAsia"/>
          <w:b/>
          <w:bCs/>
          <w:sz w:val="21"/>
          <w:szCs w:val="21"/>
          <w:u w:val="single"/>
          <w:lang w:val="en-GB" w:eastAsia="zh-CN"/>
        </w:rPr>
        <w:t>内容</w:t>
      </w:r>
    </w:p>
    <w:p w14:paraId="5CA35FA2"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本协议为框架协议，在本协议有效期限内，甲方将向乙方发送服务订单（详见附件一），乙方在收到甲方发送的服务订单后，将就服务订单内容与甲方进行确认，双方根据确认后的服务订单履行各自之权利义务。服务订单为本协议的组成部分，与本协议具有同等法律效力。如果服务订单与本协议或附件一存在不一致，以服务订单为准。双方同意按照附件一及具体服务订单约定的条件及金额支付具体服务的费用。</w:t>
      </w:r>
    </w:p>
    <w:p w14:paraId="0298AF75"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乙方必须遵循甲方不时就有关服务事项对乙方提出的合理要求，但甲方的要求不得超出服务订单约定的具体服务内容。</w:t>
      </w:r>
    </w:p>
    <w:p w14:paraId="368FDAAB"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乙方必须确保若因其提供服务而需在甲方场所内进行工作时，乙方的员工均遵守由甲方制订的相关安全要求及其他办公流程及规章（包括但不仅限于健康及安全规定）。</w:t>
      </w:r>
    </w:p>
    <w:p w14:paraId="47C4B0AF"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若乙方指派的员工不能满足提供本协议项下服务的需求，则乙方在与甲方进行确认之后，乙方应当依照甲方的合理要求更换其指派的员工，使其能为甲方所接受。</w:t>
      </w:r>
    </w:p>
    <w:p w14:paraId="5FBAFCE5"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乙方必须依照本协议以及服务订单的约定向甲方提供服务。</w:t>
      </w:r>
    </w:p>
    <w:p w14:paraId="2384B66F" w14:textId="77777777" w:rsidR="007F2C9A" w:rsidRDefault="00000000">
      <w:pPr>
        <w:snapToGrid w:val="0"/>
        <w:spacing w:before="120" w:line="360" w:lineRule="auto"/>
        <w:ind w:left="630" w:hangingChars="300" w:hanging="630"/>
        <w:rPr>
          <w:rFonts w:ascii="Times New Roman"/>
          <w:sz w:val="21"/>
          <w:szCs w:val="21"/>
          <w:lang w:val="en-GB" w:eastAsia="zh-CN"/>
        </w:rPr>
      </w:pPr>
      <w:r>
        <w:rPr>
          <w:rFonts w:ascii="Times New Roman"/>
          <w:sz w:val="21"/>
          <w:szCs w:val="21"/>
          <w:lang w:val="en-GB" w:eastAsia="zh-CN"/>
        </w:rPr>
        <w:t xml:space="preserve">3.6       </w:t>
      </w:r>
      <w:r>
        <w:rPr>
          <w:rFonts w:ascii="Times New Roman" w:hint="eastAsia"/>
          <w:sz w:val="21"/>
          <w:szCs w:val="21"/>
          <w:lang w:val="en-GB" w:eastAsia="zh-CN"/>
        </w:rPr>
        <w:t>双方确认：以甲方在附件三中所列的授权联系人员公司邮箱所发出的服务订单即视为甲方向乙方发出的服务订单。甲方授权联系人员发生变更时，应当</w:t>
      </w:r>
      <w:r>
        <w:rPr>
          <w:rFonts w:ascii="Times New Roman" w:hint="eastAsia"/>
          <w:sz w:val="21"/>
          <w:szCs w:val="21"/>
          <w:lang w:eastAsia="zh-CN"/>
        </w:rPr>
        <w:t>及时</w:t>
      </w:r>
      <w:r>
        <w:rPr>
          <w:rFonts w:ascii="Times New Roman" w:hint="eastAsia"/>
          <w:sz w:val="21"/>
          <w:szCs w:val="21"/>
          <w:lang w:val="en-GB" w:eastAsia="zh-CN"/>
        </w:rPr>
        <w:t>以书面形式通知乙方，</w:t>
      </w:r>
      <w:r>
        <w:rPr>
          <w:rFonts w:ascii="Times New Roman" w:hint="eastAsia"/>
          <w:sz w:val="21"/>
          <w:szCs w:val="21"/>
          <w:lang w:eastAsia="zh-CN"/>
        </w:rPr>
        <w:t>该</w:t>
      </w:r>
      <w:r>
        <w:rPr>
          <w:rFonts w:ascii="Times New Roman" w:hint="eastAsia"/>
          <w:sz w:val="21"/>
          <w:szCs w:val="21"/>
          <w:lang w:val="en-GB" w:eastAsia="zh-CN"/>
        </w:rPr>
        <w:t>变更</w:t>
      </w:r>
      <w:r>
        <w:rPr>
          <w:rFonts w:ascii="Times New Roman" w:hint="eastAsia"/>
          <w:sz w:val="21"/>
          <w:szCs w:val="21"/>
          <w:lang w:eastAsia="zh-CN"/>
        </w:rPr>
        <w:t>通知</w:t>
      </w:r>
      <w:r>
        <w:rPr>
          <w:rFonts w:ascii="Times New Roman" w:hint="eastAsia"/>
          <w:sz w:val="21"/>
          <w:szCs w:val="21"/>
          <w:lang w:val="en-GB" w:eastAsia="zh-CN"/>
        </w:rPr>
        <w:t>前，</w:t>
      </w:r>
      <w:r>
        <w:rPr>
          <w:rFonts w:ascii="Times New Roman" w:hint="eastAsia"/>
          <w:sz w:val="21"/>
          <w:szCs w:val="21"/>
          <w:lang w:eastAsia="zh-CN"/>
        </w:rPr>
        <w:t>及该</w:t>
      </w:r>
      <w:r>
        <w:rPr>
          <w:rFonts w:ascii="Times New Roman" w:hint="eastAsia"/>
          <w:sz w:val="21"/>
          <w:szCs w:val="21"/>
          <w:lang w:val="en-GB" w:eastAsia="zh-CN"/>
        </w:rPr>
        <w:t>变更</w:t>
      </w:r>
      <w:r>
        <w:rPr>
          <w:rFonts w:ascii="Times New Roman" w:hint="eastAsia"/>
          <w:sz w:val="21"/>
          <w:szCs w:val="21"/>
          <w:lang w:eastAsia="zh-CN"/>
        </w:rPr>
        <w:t>通知后【</w:t>
      </w:r>
      <w:r>
        <w:rPr>
          <w:rFonts w:ascii="Times New Roman" w:hint="eastAsia"/>
          <w:sz w:val="21"/>
          <w:szCs w:val="21"/>
          <w:highlight w:val="yellow"/>
          <w:lang w:eastAsia="zh-CN"/>
        </w:rPr>
        <w:t>3</w:t>
      </w:r>
      <w:r>
        <w:rPr>
          <w:rFonts w:ascii="Times New Roman" w:hint="eastAsia"/>
          <w:sz w:val="21"/>
          <w:szCs w:val="21"/>
          <w:lang w:eastAsia="zh-CN"/>
        </w:rPr>
        <w:t>】个工作日内</w:t>
      </w:r>
      <w:r>
        <w:rPr>
          <w:rFonts w:ascii="Times New Roman" w:hint="eastAsia"/>
          <w:sz w:val="21"/>
          <w:szCs w:val="21"/>
          <w:lang w:val="en-GB" w:eastAsia="zh-CN"/>
        </w:rPr>
        <w:t>的授权联系人按照本协议约定发出服务订单的，则视为甲方对服务订单的确认。若乙方已就该订单提供服务的，则甲方应当向乙方支付相应的服务费用，并自行承担由此所导致的一切后果。未经甲方授权之人签署的服务订单，对甲方不发生约束力，甲方不负有履行该服务订单的义务且不承担任何责任。</w:t>
      </w:r>
    </w:p>
    <w:p w14:paraId="3557809D" w14:textId="77777777" w:rsidR="007F2C9A" w:rsidRDefault="007F2C9A">
      <w:pPr>
        <w:snapToGrid w:val="0"/>
        <w:spacing w:before="120" w:line="360" w:lineRule="auto"/>
        <w:ind w:left="630" w:hangingChars="300" w:hanging="630"/>
        <w:rPr>
          <w:rFonts w:ascii="Times New Roman"/>
          <w:sz w:val="21"/>
          <w:szCs w:val="21"/>
          <w:lang w:val="en-GB" w:eastAsia="zh-CN"/>
        </w:rPr>
      </w:pPr>
    </w:p>
    <w:p w14:paraId="78EDDB07" w14:textId="77777777" w:rsidR="007F2C9A" w:rsidRDefault="00000000">
      <w:pPr>
        <w:numPr>
          <w:ilvl w:val="0"/>
          <w:numId w:val="4"/>
        </w:numPr>
        <w:snapToGrid w:val="0"/>
        <w:spacing w:before="120" w:line="360" w:lineRule="auto"/>
        <w:ind w:right="1"/>
        <w:rPr>
          <w:rFonts w:ascii="Times New Roman"/>
          <w:sz w:val="21"/>
          <w:szCs w:val="21"/>
          <w:lang w:val="en-GB" w:eastAsia="zh-CN"/>
        </w:rPr>
      </w:pPr>
      <w:bookmarkStart w:id="2" w:name="_Toc39494618"/>
      <w:bookmarkStart w:id="3" w:name="_Toc473019526"/>
      <w:r>
        <w:rPr>
          <w:rFonts w:ascii="Times New Roman" w:hint="eastAsia"/>
          <w:b/>
          <w:bCs/>
          <w:sz w:val="21"/>
          <w:szCs w:val="21"/>
          <w:lang w:val="en-GB" w:eastAsia="zh-CN"/>
        </w:rPr>
        <w:t>服务确认</w:t>
      </w:r>
    </w:p>
    <w:p w14:paraId="57F88D22"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lastRenderedPageBreak/>
        <w:t>乙方应根据双方之间的具体服务订单的约定完成服务。除非甲方有明确书面要求，乙方应确保其提供的服务报告不涉及任何个人信息（即能够单独或与其他信息结合识别自然人个人身份的各种信息）。</w:t>
      </w:r>
    </w:p>
    <w:p w14:paraId="754B3946"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甲方应当自每次收到乙方交付的服务成果之日起的</w:t>
      </w:r>
      <w:r>
        <w:rPr>
          <w:rFonts w:ascii="Times New Roman" w:hint="eastAsia"/>
          <w:sz w:val="21"/>
          <w:szCs w:val="21"/>
          <w:lang w:val="en-GB" w:eastAsia="zh-CN"/>
        </w:rPr>
        <w:t>5</w:t>
      </w:r>
      <w:r>
        <w:rPr>
          <w:rFonts w:ascii="Times New Roman" w:hint="eastAsia"/>
          <w:sz w:val="21"/>
          <w:szCs w:val="21"/>
          <w:lang w:val="en-GB" w:eastAsia="zh-CN"/>
        </w:rPr>
        <w:t>个工作日内对乙方提供服务成果进行验收。如甲方认为乙方所交付的服务成果不符合验收标准，应及时通知乙方，乙方应于收到通知之日起</w:t>
      </w:r>
      <w:r>
        <w:rPr>
          <w:rFonts w:ascii="Times New Roman"/>
          <w:sz w:val="21"/>
          <w:szCs w:val="21"/>
          <w:lang w:val="en-GB" w:eastAsia="zh-CN"/>
        </w:rPr>
        <w:t>3</w:t>
      </w:r>
      <w:r>
        <w:rPr>
          <w:rFonts w:ascii="Times New Roman" w:hint="eastAsia"/>
          <w:sz w:val="21"/>
          <w:szCs w:val="21"/>
          <w:lang w:val="en-GB" w:eastAsia="zh-CN"/>
        </w:rPr>
        <w:t>个工作日内应甲方的要求重新提供服务或对服务成果进行修正，直至达到验收标准，由此产生的费用和损失由乙方承担。如果甲方未在前述期限内向乙方发出不符合验收标准的通知，则视作该成果已经被甲方接受。</w:t>
      </w:r>
    </w:p>
    <w:p w14:paraId="61E13028"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甲方应当在将向乙方发送服务订单之时，明确本次服务的验收标准及要求，否则视为没有验收标准及要求，甲方不得以任何理由要求乙方免费对服务内容进行修正或拒绝接受乙方提供的服务成果。</w:t>
      </w:r>
    </w:p>
    <w:p w14:paraId="170166F2" w14:textId="77777777" w:rsidR="007F2C9A" w:rsidRDefault="007F2C9A">
      <w:pPr>
        <w:snapToGrid w:val="0"/>
        <w:spacing w:before="120" w:line="360" w:lineRule="auto"/>
        <w:ind w:left="720" w:right="1"/>
        <w:rPr>
          <w:rFonts w:ascii="Times New Roman"/>
          <w:sz w:val="21"/>
          <w:szCs w:val="21"/>
          <w:lang w:val="en-GB" w:eastAsia="zh-CN"/>
        </w:rPr>
      </w:pPr>
    </w:p>
    <w:p w14:paraId="2BD7016C" w14:textId="77777777" w:rsidR="007F2C9A" w:rsidRDefault="00000000">
      <w:pPr>
        <w:numPr>
          <w:ilvl w:val="0"/>
          <w:numId w:val="4"/>
        </w:numPr>
        <w:snapToGrid w:val="0"/>
        <w:spacing w:before="120" w:line="360" w:lineRule="auto"/>
        <w:ind w:right="1"/>
        <w:rPr>
          <w:rFonts w:ascii="Times New Roman"/>
          <w:sz w:val="21"/>
          <w:szCs w:val="21"/>
          <w:lang w:val="en-GB" w:eastAsia="zh-CN"/>
        </w:rPr>
      </w:pPr>
      <w:r>
        <w:rPr>
          <w:rFonts w:ascii="Times New Roman" w:hint="eastAsia"/>
          <w:b/>
          <w:bCs/>
          <w:sz w:val="21"/>
          <w:szCs w:val="21"/>
          <w:u w:val="single"/>
          <w:lang w:val="en-GB" w:eastAsia="zh-CN"/>
        </w:rPr>
        <w:t>服务费用及支付</w:t>
      </w:r>
      <w:bookmarkEnd w:id="2"/>
      <w:bookmarkEnd w:id="3"/>
    </w:p>
    <w:p w14:paraId="725E45DA" w14:textId="77777777" w:rsidR="007F2C9A" w:rsidRDefault="00000000">
      <w:pPr>
        <w:numPr>
          <w:ilvl w:val="1"/>
          <w:numId w:val="4"/>
        </w:numPr>
        <w:snapToGrid w:val="0"/>
        <w:spacing w:before="120" w:line="360" w:lineRule="auto"/>
        <w:ind w:right="1"/>
        <w:rPr>
          <w:rFonts w:ascii="Times New Roman"/>
          <w:sz w:val="21"/>
          <w:szCs w:val="21"/>
          <w:lang w:val="en-GB" w:eastAsia="zh-CN"/>
        </w:rPr>
      </w:pPr>
      <w:bookmarkStart w:id="4" w:name="_Toc473019531"/>
      <w:r>
        <w:rPr>
          <w:rFonts w:ascii="Times New Roman" w:hint="eastAsia"/>
          <w:sz w:val="21"/>
          <w:szCs w:val="21"/>
          <w:lang w:val="en-GB" w:eastAsia="zh-CN"/>
        </w:rPr>
        <w:t>甲方应按附件一及具体服务订单约定的时间及金额</w:t>
      </w:r>
      <w:r>
        <w:rPr>
          <w:rFonts w:ascii="Times New Roman" w:hint="eastAsia"/>
          <w:sz w:val="21"/>
          <w:szCs w:val="21"/>
          <w:lang w:eastAsia="zh-CN"/>
        </w:rPr>
        <w:t>向</w:t>
      </w:r>
      <w:r>
        <w:rPr>
          <w:rFonts w:ascii="Times New Roman" w:hint="eastAsia"/>
          <w:sz w:val="21"/>
          <w:szCs w:val="21"/>
          <w:lang w:val="en-GB" w:eastAsia="zh-CN"/>
        </w:rPr>
        <w:t>乙方支付服务费。</w:t>
      </w:r>
    </w:p>
    <w:p w14:paraId="25AAB030"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双方认可，服务订单所列的服务费用标准为乙方履行其义务所应获得的全部收入，除经甲方书面同意的费用之外，甲方并无义务承担任何其他费用或乙方因本协议而发生的任何开支或税收。</w:t>
      </w:r>
    </w:p>
    <w:p w14:paraId="2035DBCF"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甲方向乙方支付任何服务费，都以双方对服务成果予以确认为前提。</w:t>
      </w:r>
    </w:p>
    <w:p w14:paraId="4D3E5AC8" w14:textId="77777777" w:rsidR="007F2C9A" w:rsidRDefault="00000000">
      <w:pPr>
        <w:numPr>
          <w:ilvl w:val="1"/>
          <w:numId w:val="4"/>
        </w:numPr>
        <w:rPr>
          <w:rFonts w:ascii="Times New Roman"/>
          <w:sz w:val="21"/>
          <w:szCs w:val="21"/>
          <w:lang w:val="en-GB" w:eastAsia="zh-CN"/>
        </w:rPr>
      </w:pPr>
      <w:r>
        <w:rPr>
          <w:rFonts w:ascii="Times New Roman" w:hint="eastAsia"/>
          <w:sz w:val="21"/>
          <w:szCs w:val="21"/>
          <w:lang w:val="en-GB" w:eastAsia="zh-CN"/>
        </w:rPr>
        <w:t>无论本协议因何原因提前终止，甲方应就乙方已履行的服务内容向乙方支付相应的服务费用。</w:t>
      </w:r>
    </w:p>
    <w:p w14:paraId="6C2D888A" w14:textId="77777777" w:rsidR="007F2C9A" w:rsidRDefault="007F2C9A">
      <w:pPr>
        <w:ind w:left="720"/>
        <w:rPr>
          <w:rFonts w:ascii="Times New Roman"/>
          <w:sz w:val="21"/>
          <w:szCs w:val="21"/>
          <w:lang w:val="en-GB" w:eastAsia="zh-CN"/>
        </w:rPr>
      </w:pPr>
    </w:p>
    <w:p w14:paraId="29DC06D4" w14:textId="77777777" w:rsidR="007F2C9A" w:rsidRDefault="00000000">
      <w:pPr>
        <w:numPr>
          <w:ilvl w:val="0"/>
          <w:numId w:val="4"/>
        </w:numPr>
        <w:snapToGrid w:val="0"/>
        <w:spacing w:before="120" w:line="360" w:lineRule="auto"/>
        <w:ind w:right="1"/>
        <w:rPr>
          <w:rFonts w:ascii="Times New Roman"/>
          <w:sz w:val="21"/>
          <w:szCs w:val="21"/>
          <w:lang w:val="en-GB" w:eastAsia="zh-CN"/>
        </w:rPr>
      </w:pPr>
      <w:bookmarkStart w:id="5" w:name="_Toc39494623"/>
      <w:bookmarkStart w:id="6" w:name="_Toc473019538"/>
      <w:r>
        <w:rPr>
          <w:rFonts w:ascii="Times New Roman" w:hint="eastAsia"/>
          <w:sz w:val="21"/>
          <w:szCs w:val="21"/>
          <w:lang w:eastAsia="zh-CN"/>
        </w:rPr>
        <w:t>联系人、业务处理流程及规则</w:t>
      </w:r>
    </w:p>
    <w:p w14:paraId="78FEADAE" w14:textId="77777777" w:rsidR="007F2C9A" w:rsidRDefault="00000000">
      <w:pPr>
        <w:numPr>
          <w:ilvl w:val="1"/>
          <w:numId w:val="4"/>
        </w:numPr>
        <w:rPr>
          <w:rFonts w:ascii="Times New Roman"/>
          <w:sz w:val="21"/>
          <w:szCs w:val="21"/>
          <w:lang w:eastAsia="zh-CN"/>
        </w:rPr>
      </w:pPr>
      <w:r>
        <w:rPr>
          <w:rFonts w:ascii="Times New Roman" w:hint="eastAsia"/>
          <w:sz w:val="21"/>
          <w:szCs w:val="21"/>
          <w:lang w:val="en-GB" w:eastAsia="zh-CN"/>
        </w:rPr>
        <w:t>为保障</w:t>
      </w:r>
      <w:r>
        <w:rPr>
          <w:rFonts w:ascii="Times New Roman" w:hint="eastAsia"/>
          <w:sz w:val="21"/>
          <w:szCs w:val="21"/>
          <w:lang w:eastAsia="zh-CN"/>
        </w:rPr>
        <w:t>甲方</w:t>
      </w:r>
      <w:r>
        <w:rPr>
          <w:rFonts w:ascii="Times New Roman" w:hint="eastAsia"/>
          <w:sz w:val="21"/>
          <w:szCs w:val="21"/>
          <w:lang w:val="en-GB" w:eastAsia="zh-CN"/>
        </w:rPr>
        <w:t>有效管理、</w:t>
      </w:r>
      <w:r>
        <w:rPr>
          <w:rFonts w:ascii="Times New Roman" w:hint="eastAsia"/>
          <w:sz w:val="21"/>
          <w:szCs w:val="21"/>
          <w:lang w:eastAsia="zh-CN"/>
        </w:rPr>
        <w:t>沟通服务</w:t>
      </w:r>
      <w:r>
        <w:rPr>
          <w:rFonts w:ascii="Times New Roman" w:hint="eastAsia"/>
          <w:sz w:val="21"/>
          <w:szCs w:val="21"/>
          <w:lang w:val="en-GB" w:eastAsia="zh-CN"/>
        </w:rPr>
        <w:t>事务，甲方须指定全权代表甲方处理</w:t>
      </w:r>
      <w:r>
        <w:rPr>
          <w:rFonts w:ascii="Times New Roman" w:hint="eastAsia"/>
          <w:sz w:val="21"/>
          <w:szCs w:val="21"/>
          <w:lang w:eastAsia="zh-CN"/>
        </w:rPr>
        <w:t>媒体推广服务</w:t>
      </w:r>
      <w:r>
        <w:rPr>
          <w:rFonts w:ascii="Times New Roman" w:hint="eastAsia"/>
          <w:sz w:val="21"/>
          <w:szCs w:val="21"/>
          <w:lang w:val="en-GB" w:eastAsia="zh-CN"/>
        </w:rPr>
        <w:t>的负责人（以下统称：负责人），如负责人发生变更，甲方须通过约定的联系方式正式通知乙方甲方经理。如因甲方责任未及时通知差旅负责人变更情况而造成损失的，由甲方负责。由于甲方责任造成预订人员名单或权限更新不及时、差错造成的损失，由甲方承担；由于乙方责任导致预订人员名单或权限更新不及时、差错所造成的损失，由乙方承担。</w:t>
      </w:r>
    </w:p>
    <w:p w14:paraId="5D59F507" w14:textId="77777777" w:rsidR="007F2C9A" w:rsidRDefault="007F2C9A">
      <w:pPr>
        <w:numPr>
          <w:ilvl w:val="255"/>
          <w:numId w:val="0"/>
        </w:numPr>
        <w:snapToGrid w:val="0"/>
        <w:spacing w:before="120" w:line="360" w:lineRule="auto"/>
        <w:ind w:right="1"/>
        <w:rPr>
          <w:rFonts w:ascii="Times New Roman"/>
          <w:sz w:val="21"/>
          <w:szCs w:val="21"/>
          <w:lang w:val="en-GB" w:eastAsia="zh-CN"/>
        </w:rPr>
      </w:pPr>
    </w:p>
    <w:p w14:paraId="5F1A0175" w14:textId="77777777" w:rsidR="007F2C9A" w:rsidRDefault="00000000">
      <w:pPr>
        <w:numPr>
          <w:ilvl w:val="0"/>
          <w:numId w:val="4"/>
        </w:numPr>
        <w:snapToGrid w:val="0"/>
        <w:spacing w:before="120" w:line="360" w:lineRule="auto"/>
        <w:ind w:right="1"/>
        <w:rPr>
          <w:rFonts w:ascii="Times New Roman"/>
          <w:sz w:val="21"/>
          <w:szCs w:val="21"/>
          <w:lang w:val="en-GB" w:eastAsia="zh-CN"/>
        </w:rPr>
      </w:pPr>
      <w:r>
        <w:rPr>
          <w:rFonts w:ascii="Times New Roman" w:hint="eastAsia"/>
          <w:b/>
          <w:bCs/>
          <w:sz w:val="21"/>
          <w:szCs w:val="21"/>
          <w:u w:val="single"/>
          <w:lang w:val="en-GB" w:eastAsia="zh-CN"/>
        </w:rPr>
        <w:t>保密</w:t>
      </w:r>
      <w:bookmarkEnd w:id="5"/>
      <w:bookmarkEnd w:id="6"/>
    </w:p>
    <w:p w14:paraId="03B6BF46" w14:textId="77777777" w:rsidR="007F2C9A" w:rsidRDefault="00000000">
      <w:pPr>
        <w:numPr>
          <w:ilvl w:val="1"/>
          <w:numId w:val="4"/>
        </w:numPr>
        <w:spacing w:before="12" w:line="360" w:lineRule="auto"/>
        <w:rPr>
          <w:rFonts w:ascii="Times New Roman"/>
          <w:sz w:val="21"/>
          <w:szCs w:val="21"/>
          <w:lang w:val="en-GB" w:eastAsia="zh-CN"/>
        </w:rPr>
      </w:pPr>
      <w:bookmarkStart w:id="7" w:name="_Ref23306758"/>
      <w:r>
        <w:rPr>
          <w:rFonts w:ascii="Times New Roman" w:hint="eastAsia"/>
          <w:sz w:val="21"/>
          <w:szCs w:val="21"/>
          <w:lang w:val="en-GB" w:eastAsia="zh-CN"/>
        </w:rPr>
        <w:t>任何一方对于因签署或履行本协议而了解或接触到对方的机密资料和信息</w:t>
      </w:r>
      <w:r>
        <w:rPr>
          <w:rFonts w:ascii="Times New Roman" w:hint="eastAsia"/>
          <w:sz w:val="21"/>
          <w:szCs w:val="21"/>
          <w:lang w:val="en-GB" w:eastAsia="zh-CN"/>
        </w:rPr>
        <w:t xml:space="preserve"> (</w:t>
      </w:r>
      <w:r>
        <w:rPr>
          <w:rFonts w:ascii="Times New Roman" w:hint="eastAsia"/>
          <w:sz w:val="21"/>
          <w:szCs w:val="21"/>
          <w:lang w:val="en-GB" w:eastAsia="zh-CN"/>
        </w:rPr>
        <w:t>“保密信息”</w:t>
      </w:r>
      <w:r>
        <w:rPr>
          <w:rFonts w:ascii="Times New Roman" w:hint="eastAsia"/>
          <w:sz w:val="21"/>
          <w:szCs w:val="21"/>
          <w:lang w:val="en-GB" w:eastAsia="zh-CN"/>
        </w:rPr>
        <w:t>)</w:t>
      </w:r>
      <w:r>
        <w:rPr>
          <w:rFonts w:ascii="Times New Roman" w:hint="eastAsia"/>
          <w:sz w:val="21"/>
          <w:szCs w:val="21"/>
          <w:lang w:val="en-GB" w:eastAsia="zh-CN"/>
        </w:rPr>
        <w:t>均应属商业机密，非经对方书面同意，任何一方不得向第三方泄露、给予或转让该等保密信息。依据有关法律、法规、政府部门、或其它监管机构要求提供保密信息和双方的法律、会计、授权雇员在授权范围内接触保密信息不构成泄露、给予或转让该等信息。</w:t>
      </w:r>
    </w:p>
    <w:p w14:paraId="14D484C6"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lastRenderedPageBreak/>
        <w:t>获取商业秘密的一方（“获取方”）不得将从提供商业秘密的一方（“提供方”）处所获得的商业秘密在未获得提供方授权，或本协议许可的情况下，进行部分或全部复制或复印；且应在本协议终止后将商业秘密悉数返还提供方，或在取得提供方书面同意的情况下，将商业秘密销毁。</w:t>
      </w:r>
    </w:p>
    <w:p w14:paraId="37F65714"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获取方应只在本协议规定范围内对商业秘密进行使用。并且，获取方已促成或将促成其被告知商业秘密的雇员和顾问签署内容与本协议本条规定相类似的保密协议，否则提供方有权就获取方雇员和顾问的泄密行为向其追究违约责任。</w:t>
      </w:r>
    </w:p>
    <w:p w14:paraId="0077681F"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未经一方事先书面批准，另一方不得将该方的名称使用于任何宣传、广告或声明中。</w:t>
      </w:r>
    </w:p>
    <w:p w14:paraId="7FE2162B" w14:textId="77777777" w:rsidR="007F2C9A" w:rsidRDefault="00000000">
      <w:pPr>
        <w:numPr>
          <w:ilvl w:val="1"/>
          <w:numId w:val="4"/>
        </w:numPr>
        <w:rPr>
          <w:rFonts w:ascii="Times New Roman"/>
          <w:sz w:val="21"/>
          <w:szCs w:val="21"/>
          <w:lang w:val="en-GB" w:eastAsia="zh-CN"/>
        </w:rPr>
      </w:pPr>
      <w:r>
        <w:rPr>
          <w:rFonts w:ascii="Times New Roman" w:hint="eastAsia"/>
          <w:sz w:val="21"/>
          <w:szCs w:val="21"/>
          <w:lang w:val="en-GB" w:eastAsia="zh-CN"/>
        </w:rPr>
        <w:t>本协议如有任何部分被视为无效或不可执行，均不影响保密条款的有效性。</w:t>
      </w:r>
    </w:p>
    <w:p w14:paraId="1F797692" w14:textId="77777777" w:rsidR="007F2C9A" w:rsidRDefault="007F2C9A">
      <w:pPr>
        <w:snapToGrid w:val="0"/>
        <w:spacing w:before="120" w:line="360" w:lineRule="auto"/>
        <w:ind w:right="1"/>
        <w:rPr>
          <w:rFonts w:ascii="Times New Roman"/>
          <w:sz w:val="21"/>
          <w:szCs w:val="21"/>
          <w:lang w:val="en-GB" w:eastAsia="zh-CN"/>
        </w:rPr>
      </w:pPr>
    </w:p>
    <w:p w14:paraId="11C6834D" w14:textId="77777777" w:rsidR="007F2C9A" w:rsidRDefault="00000000">
      <w:pPr>
        <w:numPr>
          <w:ilvl w:val="0"/>
          <w:numId w:val="4"/>
        </w:numPr>
        <w:snapToGrid w:val="0"/>
        <w:spacing w:before="120" w:line="360" w:lineRule="auto"/>
        <w:ind w:right="1"/>
        <w:rPr>
          <w:rFonts w:ascii="Times New Roman"/>
          <w:b/>
          <w:bCs/>
          <w:sz w:val="21"/>
          <w:szCs w:val="21"/>
          <w:u w:val="single"/>
          <w:lang w:val="en-GB" w:eastAsia="zh-CN"/>
        </w:rPr>
      </w:pPr>
      <w:bookmarkStart w:id="8" w:name="_Toc39494626"/>
      <w:bookmarkStart w:id="9" w:name="_Toc39494621"/>
      <w:bookmarkEnd w:id="4"/>
      <w:bookmarkEnd w:id="7"/>
      <w:r>
        <w:rPr>
          <w:rFonts w:ascii="Times New Roman" w:hint="eastAsia"/>
          <w:b/>
          <w:bCs/>
          <w:sz w:val="21"/>
          <w:szCs w:val="21"/>
          <w:u w:val="single"/>
          <w:lang w:val="en-GB" w:eastAsia="zh-CN"/>
        </w:rPr>
        <w:t>知识产权</w:t>
      </w:r>
    </w:p>
    <w:p w14:paraId="07A7E6A9"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sz w:val="21"/>
          <w:szCs w:val="21"/>
          <w:lang w:val="en-GB" w:eastAsia="zh-CN"/>
        </w:rPr>
        <w:t>一切成果（无论是否可以取得版权）以及乙方直接和</w:t>
      </w:r>
      <w:r>
        <w:rPr>
          <w:rFonts w:ascii="Times New Roman"/>
          <w:sz w:val="21"/>
          <w:szCs w:val="21"/>
          <w:lang w:val="en-GB" w:eastAsia="zh-CN"/>
        </w:rPr>
        <w:t>/</w:t>
      </w:r>
      <w:r>
        <w:rPr>
          <w:rFonts w:ascii="Times New Roman"/>
          <w:sz w:val="21"/>
          <w:szCs w:val="21"/>
          <w:lang w:val="en-GB" w:eastAsia="zh-CN"/>
        </w:rPr>
        <w:t>或间接构思或开发的与本协议项下成果相关的发明、发现、革新、文件、材料、软件（包括源代码）和信息，以及其任何改进的、更新的、升级的、修改的、定制的或额外的部分的权利和所有权，以及其中包含的所有知识产权，都属于</w:t>
      </w:r>
      <w:r>
        <w:rPr>
          <w:rFonts w:ascii="Times New Roman" w:hint="eastAsia"/>
          <w:sz w:val="21"/>
          <w:szCs w:val="21"/>
          <w:lang w:val="en-GB" w:eastAsia="zh-CN"/>
        </w:rPr>
        <w:t>乙方</w:t>
      </w:r>
      <w:r>
        <w:rPr>
          <w:rFonts w:ascii="Times New Roman"/>
          <w:sz w:val="21"/>
          <w:szCs w:val="21"/>
          <w:lang w:val="en-GB" w:eastAsia="zh-CN"/>
        </w:rPr>
        <w:t>。</w:t>
      </w:r>
      <w:r>
        <w:rPr>
          <w:rFonts w:ascii="Times New Roman" w:hint="eastAsia"/>
          <w:sz w:val="21"/>
          <w:szCs w:val="21"/>
          <w:lang w:val="en-GB" w:eastAsia="zh-CN"/>
        </w:rPr>
        <w:t>甲方有权在合理的范围内使用，例如甲方在其自有的官方网站、平台上为推广之目的而使用，但前述使用应当事先书面通知乙方。</w:t>
      </w:r>
    </w:p>
    <w:p w14:paraId="4F489206"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乙方为完成本协议项下成果通过合法形式从第三方处获取的仅享有使用权而不享有所有权的资料（包括但不限于图片、第三方提供的内容文案或视频等）的所有权和知识产权不适用本第</w:t>
      </w:r>
      <w:r>
        <w:rPr>
          <w:rFonts w:ascii="Times New Roman"/>
          <w:sz w:val="21"/>
          <w:szCs w:val="21"/>
          <w:lang w:val="en-GB" w:eastAsia="zh-CN"/>
        </w:rPr>
        <w:t>7</w:t>
      </w:r>
      <w:r>
        <w:rPr>
          <w:rFonts w:ascii="Times New Roman" w:hint="eastAsia"/>
          <w:sz w:val="21"/>
          <w:szCs w:val="21"/>
          <w:lang w:val="en-GB" w:eastAsia="zh-CN"/>
        </w:rPr>
        <w:t>.1</w:t>
      </w:r>
      <w:r>
        <w:rPr>
          <w:rFonts w:ascii="Times New Roman" w:hint="eastAsia"/>
          <w:sz w:val="21"/>
          <w:szCs w:val="21"/>
          <w:lang w:val="en-GB" w:eastAsia="zh-CN"/>
        </w:rPr>
        <w:t>之约定，该等资料的所有权和知识产权由原权利人享有，乙方确保从原权利人处获得充分的使用权授权，并确保甲方对该等资料享有使用权，但非经原权利人进一步许可与授权，甲方不可对该等资料进行再次编辑使用或授权其他方使用。</w:t>
      </w:r>
    </w:p>
    <w:p w14:paraId="2E16C599"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各方保留其各自在历史知识产权中的权利，在服务过程中使用历史知识产权不会发生该等权利的转让或变更。历史知识产权系指一方于本协议生效日前已经拥有或被许可使用的知识产权，或于本协议生效日后拥有或被许可使用的与本协议下提供的服务无关的知识产权。</w:t>
      </w:r>
    </w:p>
    <w:p w14:paraId="3AA75B1E"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本协议服务过程中，甲方提供给乙方的全部内容（文字、素材、资料、材料等）均为甲方享有所有权或享有完整授权，可提供给乙方由乙方使用或发布。甲方确保乙方使用或发布该等资料不侵犯任何第三方的合法权利。</w:t>
      </w:r>
    </w:p>
    <w:p w14:paraId="415F7440" w14:textId="77777777" w:rsidR="007F2C9A" w:rsidRDefault="007F2C9A">
      <w:pPr>
        <w:snapToGrid w:val="0"/>
        <w:spacing w:before="120" w:line="360" w:lineRule="auto"/>
        <w:ind w:left="720" w:right="1"/>
        <w:rPr>
          <w:rFonts w:ascii="Times New Roman"/>
          <w:sz w:val="21"/>
          <w:szCs w:val="21"/>
          <w:lang w:val="en-GB" w:eastAsia="zh-CN"/>
        </w:rPr>
      </w:pPr>
    </w:p>
    <w:p w14:paraId="05FB99BD" w14:textId="77777777" w:rsidR="007F2C9A" w:rsidRDefault="00000000">
      <w:pPr>
        <w:numPr>
          <w:ilvl w:val="0"/>
          <w:numId w:val="4"/>
        </w:numPr>
        <w:snapToGrid w:val="0"/>
        <w:spacing w:before="120" w:line="360" w:lineRule="auto"/>
        <w:ind w:right="1"/>
        <w:rPr>
          <w:rFonts w:ascii="Times New Roman"/>
          <w:sz w:val="21"/>
          <w:szCs w:val="21"/>
          <w:lang w:val="en-GB" w:eastAsia="zh-CN"/>
        </w:rPr>
      </w:pPr>
      <w:r>
        <w:rPr>
          <w:rFonts w:ascii="Times New Roman" w:hint="eastAsia"/>
          <w:b/>
          <w:bCs/>
          <w:sz w:val="21"/>
          <w:szCs w:val="21"/>
          <w:u w:val="single"/>
          <w:lang w:val="en-GB" w:eastAsia="zh-CN"/>
        </w:rPr>
        <w:t>不可抗力</w:t>
      </w:r>
      <w:bookmarkEnd w:id="8"/>
    </w:p>
    <w:p w14:paraId="20459D03"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任何一方因不可抗力事件而无法履行或迟延履行协议义务时，其应立即通知另一方，并采取一切合理措施恢复履行本协议项下的义务，并减少不可抗力事件的影响；同时，该方还应</w:t>
      </w:r>
      <w:r>
        <w:rPr>
          <w:rFonts w:ascii="Times New Roman" w:hint="eastAsia"/>
          <w:sz w:val="21"/>
          <w:szCs w:val="21"/>
          <w:lang w:val="en-GB" w:eastAsia="zh-CN"/>
        </w:rPr>
        <w:lastRenderedPageBreak/>
        <w:t>自不可抗力事件发生之日起的</w:t>
      </w:r>
      <w:r>
        <w:rPr>
          <w:rFonts w:ascii="Times New Roman"/>
          <w:sz w:val="21"/>
          <w:szCs w:val="21"/>
          <w:lang w:val="en-GB" w:eastAsia="zh-CN"/>
        </w:rPr>
        <w:t>15</w:t>
      </w:r>
      <w:r>
        <w:rPr>
          <w:rFonts w:ascii="Times New Roman" w:hint="eastAsia"/>
          <w:sz w:val="21"/>
          <w:szCs w:val="21"/>
          <w:lang w:val="en-GB" w:eastAsia="zh-CN"/>
        </w:rPr>
        <w:t>日内向另一方提供书面的详细说明，并提供合理的证明文件。</w:t>
      </w:r>
    </w:p>
    <w:p w14:paraId="29A53C28"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在遭受不可抗力事件影响的一方履行上述义务的前提下，其因不可抗力事件迟延履行或不能履行本协议项下义务的，不视为违约。</w:t>
      </w:r>
    </w:p>
    <w:p w14:paraId="4301899F"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如果一方因不可抗力连续</w:t>
      </w:r>
      <w:r>
        <w:rPr>
          <w:rFonts w:ascii="Times New Roman"/>
          <w:sz w:val="21"/>
          <w:szCs w:val="21"/>
          <w:lang w:val="en-GB" w:eastAsia="zh-CN"/>
        </w:rPr>
        <w:t xml:space="preserve"> 15 </w:t>
      </w:r>
      <w:r>
        <w:rPr>
          <w:rFonts w:ascii="Times New Roman" w:hint="eastAsia"/>
          <w:sz w:val="21"/>
          <w:szCs w:val="21"/>
          <w:lang w:val="en-GB" w:eastAsia="zh-CN"/>
        </w:rPr>
        <w:t>天（或在任何一个</w:t>
      </w:r>
      <w:r>
        <w:rPr>
          <w:rFonts w:ascii="Times New Roman"/>
          <w:sz w:val="21"/>
          <w:szCs w:val="21"/>
          <w:lang w:val="en-GB" w:eastAsia="zh-CN"/>
        </w:rPr>
        <w:t xml:space="preserve"> 30 </w:t>
      </w:r>
      <w:r>
        <w:rPr>
          <w:rFonts w:ascii="Times New Roman" w:hint="eastAsia"/>
          <w:sz w:val="21"/>
          <w:szCs w:val="21"/>
          <w:lang w:val="en-GB" w:eastAsia="zh-CN"/>
        </w:rPr>
        <w:t>天的期限内合计达到或超过</w:t>
      </w:r>
      <w:r>
        <w:rPr>
          <w:rFonts w:ascii="Times New Roman"/>
          <w:sz w:val="21"/>
          <w:szCs w:val="21"/>
          <w:lang w:val="en-GB" w:eastAsia="zh-CN"/>
        </w:rPr>
        <w:t xml:space="preserve"> 15 </w:t>
      </w:r>
      <w:r>
        <w:rPr>
          <w:rFonts w:ascii="Times New Roman" w:hint="eastAsia"/>
          <w:sz w:val="21"/>
          <w:szCs w:val="21"/>
          <w:lang w:val="en-GB" w:eastAsia="zh-CN"/>
        </w:rPr>
        <w:t>天）无法履行其义务，另一方可以在发出书面通知</w:t>
      </w:r>
      <w:r>
        <w:rPr>
          <w:rFonts w:ascii="Times New Roman"/>
          <w:sz w:val="21"/>
          <w:szCs w:val="21"/>
          <w:lang w:val="en-GB" w:eastAsia="zh-CN"/>
        </w:rPr>
        <w:t xml:space="preserve"> 30 </w:t>
      </w:r>
      <w:r>
        <w:rPr>
          <w:rFonts w:ascii="Times New Roman" w:hint="eastAsia"/>
          <w:sz w:val="21"/>
          <w:szCs w:val="21"/>
          <w:lang w:val="en-GB" w:eastAsia="zh-CN"/>
        </w:rPr>
        <w:t>天后终止本协议或其中受到上述影响的任何部分。</w:t>
      </w:r>
    </w:p>
    <w:p w14:paraId="2D09705B" w14:textId="77777777" w:rsidR="007F2C9A" w:rsidRDefault="007F2C9A">
      <w:pPr>
        <w:snapToGrid w:val="0"/>
        <w:spacing w:before="120" w:line="360" w:lineRule="auto"/>
        <w:ind w:left="720" w:right="1"/>
        <w:rPr>
          <w:rFonts w:ascii="Times New Roman"/>
          <w:sz w:val="21"/>
          <w:szCs w:val="21"/>
          <w:lang w:val="en-GB" w:eastAsia="zh-CN"/>
        </w:rPr>
      </w:pPr>
    </w:p>
    <w:p w14:paraId="5E28137F" w14:textId="77777777" w:rsidR="007F2C9A" w:rsidRDefault="00000000">
      <w:pPr>
        <w:numPr>
          <w:ilvl w:val="0"/>
          <w:numId w:val="4"/>
        </w:numPr>
        <w:snapToGrid w:val="0"/>
        <w:spacing w:before="120" w:line="360" w:lineRule="auto"/>
        <w:ind w:right="1"/>
        <w:rPr>
          <w:rFonts w:ascii="Times New Roman"/>
          <w:sz w:val="21"/>
          <w:szCs w:val="21"/>
          <w:lang w:val="en-GB" w:eastAsia="zh-CN"/>
        </w:rPr>
      </w:pPr>
      <w:bookmarkStart w:id="10" w:name="_Toc39494619"/>
      <w:r>
        <w:rPr>
          <w:rFonts w:ascii="Times New Roman" w:hint="eastAsia"/>
          <w:b/>
          <w:bCs/>
          <w:sz w:val="21"/>
          <w:szCs w:val="21"/>
          <w:u w:val="single"/>
          <w:lang w:val="en-GB" w:eastAsia="zh-CN"/>
        </w:rPr>
        <w:t>违约责任</w:t>
      </w:r>
      <w:bookmarkEnd w:id="10"/>
    </w:p>
    <w:p w14:paraId="4280D111"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如果任何一方违反在本协议中所作的任何陈述或保证，或未能履行本协议项下的任何义务，则构成违约。违约方应向守约方承担违约责任，违约金为守约方所遭受的损失总和，若损失金额无法确定的，违约方应向守约方支付本协议项下服务订单总额【</w:t>
      </w:r>
      <w:r>
        <w:rPr>
          <w:rFonts w:ascii="Times New Roman"/>
          <w:sz w:val="21"/>
          <w:szCs w:val="21"/>
          <w:lang w:val="en-GB" w:eastAsia="zh-CN"/>
        </w:rPr>
        <w:t>2</w:t>
      </w:r>
      <w:r>
        <w:rPr>
          <w:rFonts w:ascii="Times New Roman" w:hint="eastAsia"/>
          <w:sz w:val="21"/>
          <w:szCs w:val="21"/>
          <w:lang w:val="en-GB" w:eastAsia="zh-CN"/>
        </w:rPr>
        <w:t>0%</w:t>
      </w:r>
      <w:r>
        <w:rPr>
          <w:rFonts w:ascii="Times New Roman" w:hint="eastAsia"/>
          <w:sz w:val="21"/>
          <w:szCs w:val="21"/>
          <w:lang w:val="en-GB" w:eastAsia="zh-CN"/>
        </w:rPr>
        <w:t>】作为违约金，若本协议中有其他约定的从其约定。</w:t>
      </w:r>
    </w:p>
    <w:p w14:paraId="62E16286"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甲方无正当理由逾期支付本协议内任一服务订单的费用的，每逾期一天，应承担逾期付款额的【</w:t>
      </w:r>
      <w:r>
        <w:rPr>
          <w:rFonts w:ascii="Times New Roman" w:hint="eastAsia"/>
          <w:sz w:val="21"/>
          <w:szCs w:val="21"/>
          <w:highlight w:val="yellow"/>
          <w:lang w:val="en-GB" w:eastAsia="zh-CN"/>
        </w:rPr>
        <w:t>3</w:t>
      </w:r>
      <w:r>
        <w:rPr>
          <w:rFonts w:ascii="Times New Roman" w:hint="eastAsia"/>
          <w:sz w:val="21"/>
          <w:szCs w:val="21"/>
          <w:highlight w:val="yellow"/>
          <w:lang w:val="en-GB" w:eastAsia="zh-CN"/>
        </w:rPr>
        <w:t>‰</w:t>
      </w:r>
      <w:r>
        <w:rPr>
          <w:rFonts w:ascii="Times New Roman" w:hint="eastAsia"/>
          <w:sz w:val="21"/>
          <w:szCs w:val="21"/>
          <w:lang w:val="en-GB" w:eastAsia="zh-CN"/>
        </w:rPr>
        <w:t>】作为违约金。逾期付款超过【</w:t>
      </w:r>
      <w:r>
        <w:rPr>
          <w:rFonts w:ascii="Times New Roman" w:hint="eastAsia"/>
          <w:sz w:val="21"/>
          <w:szCs w:val="21"/>
          <w:lang w:val="en-GB" w:eastAsia="zh-CN"/>
        </w:rPr>
        <w:t>30</w:t>
      </w:r>
      <w:r>
        <w:rPr>
          <w:rFonts w:ascii="Times New Roman" w:hint="eastAsia"/>
          <w:sz w:val="21"/>
          <w:szCs w:val="21"/>
          <w:lang w:val="en-GB" w:eastAsia="zh-CN"/>
        </w:rPr>
        <w:t>】天的，乙方有权单方解除本协议，且不需承担任何责任，</w:t>
      </w:r>
      <w:r>
        <w:rPr>
          <w:rFonts w:ascii="Times New Roman" w:hint="eastAsia"/>
          <w:sz w:val="21"/>
          <w:szCs w:val="21"/>
          <w:lang w:eastAsia="zh-CN"/>
        </w:rPr>
        <w:t>且本逾期违约金约定继续有效</w:t>
      </w:r>
      <w:r>
        <w:rPr>
          <w:rFonts w:ascii="Times New Roman" w:hint="eastAsia"/>
          <w:sz w:val="21"/>
          <w:szCs w:val="21"/>
          <w:lang w:val="en-GB" w:eastAsia="zh-CN"/>
        </w:rPr>
        <w:t>。如上述违约金不能弥补乙方损失的，甲方仍需承担相应的赔偿责任（包括但不限于律师费、诉讼费、鉴定费等）。</w:t>
      </w:r>
    </w:p>
    <w:p w14:paraId="7B8D975A"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违约事实发生后，守约方要求继续履行本协议的，无论违约方是否已支付违约金、赔偿金，违约方均应继续履行本协议。本条（违约责任）的规定不影响本协议其他条款、附件或补充协议规定的守约方的权利。</w:t>
      </w:r>
    </w:p>
    <w:p w14:paraId="01F44E63"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本协议项下任何一方提供的材料或成果违反法律规定或侵犯第三方合法权益的，材料或成果的提供方应自行承担全部责任。若由此给另一方造成损失的，应当赔偿另一方由此遭受的全部损失，包括但不限于实际损失、预期可得利益损失、政府罚金、向第三方支付的罚款以及为维护自身权益支出的律师费、诉讼费、鉴定费等。</w:t>
      </w:r>
    </w:p>
    <w:bookmarkEnd w:id="9"/>
    <w:p w14:paraId="146FD4A7" w14:textId="77777777" w:rsidR="007F2C9A" w:rsidRDefault="007F2C9A">
      <w:pPr>
        <w:snapToGrid w:val="0"/>
        <w:spacing w:before="120" w:line="360" w:lineRule="auto"/>
        <w:ind w:right="1"/>
        <w:rPr>
          <w:rFonts w:ascii="Times New Roman"/>
          <w:sz w:val="21"/>
          <w:szCs w:val="21"/>
          <w:lang w:val="en-GB" w:eastAsia="zh-CN"/>
        </w:rPr>
      </w:pPr>
    </w:p>
    <w:p w14:paraId="213DD65A" w14:textId="77777777" w:rsidR="007F2C9A" w:rsidRDefault="00000000">
      <w:pPr>
        <w:numPr>
          <w:ilvl w:val="0"/>
          <w:numId w:val="4"/>
        </w:numPr>
        <w:snapToGrid w:val="0"/>
        <w:spacing w:before="120" w:line="360" w:lineRule="auto"/>
        <w:ind w:right="1"/>
        <w:rPr>
          <w:rFonts w:ascii="Times New Roman"/>
          <w:sz w:val="21"/>
          <w:szCs w:val="21"/>
          <w:lang w:val="en-GB" w:eastAsia="zh-CN"/>
        </w:rPr>
      </w:pPr>
      <w:bookmarkStart w:id="11" w:name="_Toc39494634"/>
      <w:r>
        <w:rPr>
          <w:rFonts w:ascii="Times New Roman" w:hint="eastAsia"/>
          <w:b/>
          <w:bCs/>
          <w:sz w:val="21"/>
          <w:szCs w:val="21"/>
          <w:u w:val="single"/>
          <w:lang w:val="en-GB" w:eastAsia="zh-CN"/>
        </w:rPr>
        <w:t>适用法律及争议解决</w:t>
      </w:r>
      <w:bookmarkEnd w:id="11"/>
    </w:p>
    <w:p w14:paraId="5C54F058"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本协议的产生、有效性、解释、履行、修改和终止及其争议的解决均应适用中华人民共和国的法律，为本协议之目的，中华人民共和国的法律不包括香港、澳门和台湾地区的法律。</w:t>
      </w:r>
    </w:p>
    <w:p w14:paraId="41953BE8"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所有与本协议有关的争议或违约，双方可本着平等合作、互惠互利的原则，协商解决。如果协商无法解决的，则任何一方均有权以书面形式将争议提交乙方所在地的人民法院通过诉讼解决。</w:t>
      </w:r>
    </w:p>
    <w:p w14:paraId="15280841" w14:textId="77777777" w:rsidR="007F2C9A" w:rsidRDefault="007F2C9A">
      <w:pPr>
        <w:snapToGrid w:val="0"/>
        <w:spacing w:before="120" w:line="360" w:lineRule="auto"/>
        <w:ind w:right="1"/>
        <w:rPr>
          <w:rFonts w:ascii="Times New Roman"/>
          <w:sz w:val="21"/>
          <w:szCs w:val="21"/>
          <w:lang w:val="en-GB" w:eastAsia="zh-CN"/>
        </w:rPr>
      </w:pPr>
    </w:p>
    <w:p w14:paraId="3BD15857" w14:textId="77777777" w:rsidR="007F2C9A" w:rsidRDefault="00000000">
      <w:pPr>
        <w:numPr>
          <w:ilvl w:val="0"/>
          <w:numId w:val="4"/>
        </w:numPr>
        <w:snapToGrid w:val="0"/>
        <w:spacing w:before="120" w:line="360" w:lineRule="auto"/>
        <w:ind w:right="1"/>
        <w:rPr>
          <w:rFonts w:ascii="Times New Roman"/>
          <w:sz w:val="21"/>
          <w:szCs w:val="21"/>
          <w:lang w:val="en-GB" w:eastAsia="zh-CN"/>
        </w:rPr>
      </w:pPr>
      <w:r>
        <w:rPr>
          <w:rFonts w:ascii="Times New Roman" w:hint="eastAsia"/>
          <w:b/>
          <w:bCs/>
          <w:sz w:val="21"/>
          <w:szCs w:val="21"/>
          <w:u w:val="single"/>
          <w:lang w:val="en-GB" w:eastAsia="zh-CN"/>
        </w:rPr>
        <w:t>其他</w:t>
      </w:r>
    </w:p>
    <w:p w14:paraId="6936DA52" w14:textId="4C46A006"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本协议自</w:t>
      </w:r>
      <w:r>
        <w:rPr>
          <w:rFonts w:ascii="Times New Roman" w:hint="eastAsia"/>
          <w:sz w:val="21"/>
          <w:szCs w:val="21"/>
          <w:u w:val="single"/>
          <w:lang w:val="en-GB" w:eastAsia="zh-CN"/>
        </w:rPr>
        <w:t>20</w:t>
      </w:r>
      <w:r>
        <w:rPr>
          <w:rFonts w:ascii="Times New Roman" w:hint="eastAsia"/>
          <w:sz w:val="21"/>
          <w:szCs w:val="21"/>
          <w:u w:val="single"/>
          <w:lang w:val="en-GB" w:eastAsia="zh-CN"/>
        </w:rPr>
        <w:t>【</w:t>
      </w:r>
      <w:r>
        <w:rPr>
          <w:rFonts w:ascii="Times New Roman"/>
          <w:sz w:val="21"/>
          <w:szCs w:val="21"/>
          <w:u w:val="single"/>
          <w:lang w:eastAsia="zh-CN"/>
        </w:rPr>
        <w:t>24</w:t>
      </w:r>
      <w:r>
        <w:rPr>
          <w:rFonts w:ascii="Times New Roman" w:hint="eastAsia"/>
          <w:sz w:val="21"/>
          <w:szCs w:val="21"/>
          <w:u w:val="single"/>
          <w:lang w:val="en-GB" w:eastAsia="zh-CN"/>
        </w:rPr>
        <w:t>】</w:t>
      </w:r>
      <w:r>
        <w:rPr>
          <w:rFonts w:ascii="Times New Roman" w:hint="eastAsia"/>
          <w:sz w:val="21"/>
          <w:szCs w:val="21"/>
          <w:u w:val="single"/>
          <w:lang w:val="en-GB" w:eastAsia="zh-CN"/>
        </w:rPr>
        <w:t xml:space="preserve"> </w:t>
      </w:r>
      <w:r>
        <w:rPr>
          <w:rFonts w:ascii="Times New Roman" w:hint="eastAsia"/>
          <w:sz w:val="21"/>
          <w:szCs w:val="21"/>
          <w:lang w:val="en-GB" w:eastAsia="zh-CN"/>
        </w:rPr>
        <w:t>年</w:t>
      </w:r>
      <w:r>
        <w:rPr>
          <w:rFonts w:ascii="Times New Roman" w:hint="eastAsia"/>
          <w:sz w:val="21"/>
          <w:szCs w:val="21"/>
          <w:u w:val="single"/>
          <w:lang w:val="en-GB" w:eastAsia="zh-CN"/>
        </w:rPr>
        <w:t xml:space="preserve"> </w:t>
      </w:r>
      <w:r>
        <w:rPr>
          <w:rFonts w:ascii="Times New Roman" w:hint="eastAsia"/>
          <w:sz w:val="21"/>
          <w:szCs w:val="21"/>
          <w:u w:val="single"/>
          <w:lang w:val="en-GB" w:eastAsia="zh-CN"/>
        </w:rPr>
        <w:t>【</w:t>
      </w:r>
      <w:r>
        <w:rPr>
          <w:rFonts w:ascii="Times New Roman"/>
          <w:sz w:val="21"/>
          <w:szCs w:val="21"/>
          <w:u w:val="single"/>
          <w:lang w:eastAsia="zh-CN"/>
        </w:rPr>
        <w:t>6</w:t>
      </w:r>
      <w:r>
        <w:rPr>
          <w:rFonts w:ascii="Times New Roman" w:hint="eastAsia"/>
          <w:sz w:val="21"/>
          <w:szCs w:val="21"/>
          <w:u w:val="single"/>
          <w:lang w:val="en-GB" w:eastAsia="zh-CN"/>
        </w:rPr>
        <w:t>】</w:t>
      </w:r>
      <w:r>
        <w:rPr>
          <w:rFonts w:ascii="Times New Roman" w:hint="eastAsia"/>
          <w:sz w:val="21"/>
          <w:szCs w:val="21"/>
          <w:lang w:val="en-GB" w:eastAsia="zh-CN"/>
        </w:rPr>
        <w:t>月</w:t>
      </w:r>
      <w:r>
        <w:rPr>
          <w:rFonts w:ascii="Times New Roman" w:hint="eastAsia"/>
          <w:sz w:val="21"/>
          <w:szCs w:val="21"/>
          <w:u w:val="single"/>
          <w:lang w:val="en-GB" w:eastAsia="zh-CN"/>
        </w:rPr>
        <w:t xml:space="preserve"> </w:t>
      </w:r>
      <w:r>
        <w:rPr>
          <w:rFonts w:ascii="Times New Roman" w:hint="eastAsia"/>
          <w:sz w:val="21"/>
          <w:szCs w:val="21"/>
          <w:u w:val="single"/>
          <w:lang w:val="en-GB" w:eastAsia="zh-CN"/>
        </w:rPr>
        <w:t>【</w:t>
      </w:r>
      <w:r>
        <w:rPr>
          <w:rFonts w:ascii="Times New Roman"/>
          <w:sz w:val="21"/>
          <w:szCs w:val="21"/>
          <w:u w:val="single"/>
          <w:lang w:eastAsia="zh-CN"/>
        </w:rPr>
        <w:t>27</w:t>
      </w:r>
      <w:r>
        <w:rPr>
          <w:rFonts w:ascii="Times New Roman" w:hint="eastAsia"/>
          <w:sz w:val="21"/>
          <w:szCs w:val="21"/>
          <w:u w:val="single"/>
          <w:lang w:val="en-GB" w:eastAsia="zh-CN"/>
        </w:rPr>
        <w:t>】</w:t>
      </w:r>
      <w:r>
        <w:rPr>
          <w:rFonts w:ascii="Times New Roman" w:hint="eastAsia"/>
          <w:sz w:val="21"/>
          <w:szCs w:val="21"/>
          <w:lang w:val="en-GB" w:eastAsia="zh-CN"/>
        </w:rPr>
        <w:t>日</w:t>
      </w:r>
      <w:r>
        <w:rPr>
          <w:rFonts w:ascii="Times New Roman" w:hint="eastAsia"/>
          <w:sz w:val="21"/>
          <w:szCs w:val="21"/>
          <w:lang w:eastAsia="zh-CN"/>
        </w:rPr>
        <w:t xml:space="preserve"> 0</w:t>
      </w:r>
      <w:r>
        <w:rPr>
          <w:rFonts w:ascii="Times New Roman" w:hint="eastAsia"/>
          <w:sz w:val="21"/>
          <w:szCs w:val="21"/>
          <w:lang w:eastAsia="zh-CN"/>
        </w:rPr>
        <w:t>时</w:t>
      </w:r>
      <w:r>
        <w:rPr>
          <w:rFonts w:ascii="Times New Roman" w:hint="eastAsia"/>
          <w:sz w:val="21"/>
          <w:szCs w:val="21"/>
          <w:lang w:val="en-GB" w:eastAsia="zh-CN"/>
        </w:rPr>
        <w:t>起生效，至</w:t>
      </w:r>
      <w:r>
        <w:rPr>
          <w:rFonts w:ascii="Times New Roman" w:hint="eastAsia"/>
          <w:sz w:val="21"/>
          <w:szCs w:val="21"/>
          <w:u w:val="single"/>
          <w:lang w:val="en-GB" w:eastAsia="zh-CN"/>
        </w:rPr>
        <w:t>20</w:t>
      </w:r>
      <w:r>
        <w:rPr>
          <w:rFonts w:ascii="Times New Roman" w:hint="eastAsia"/>
          <w:sz w:val="21"/>
          <w:szCs w:val="21"/>
          <w:u w:val="single"/>
          <w:lang w:val="en-GB" w:eastAsia="zh-CN"/>
        </w:rPr>
        <w:t>【</w:t>
      </w:r>
      <w:r>
        <w:rPr>
          <w:rFonts w:ascii="Times New Roman"/>
          <w:sz w:val="21"/>
          <w:szCs w:val="21"/>
          <w:u w:val="single"/>
          <w:lang w:eastAsia="zh-CN"/>
        </w:rPr>
        <w:t>24</w:t>
      </w:r>
      <w:r>
        <w:rPr>
          <w:rFonts w:ascii="Times New Roman" w:hint="eastAsia"/>
          <w:sz w:val="21"/>
          <w:szCs w:val="21"/>
          <w:u w:val="single"/>
          <w:lang w:val="en-GB" w:eastAsia="zh-CN"/>
        </w:rPr>
        <w:t>】</w:t>
      </w:r>
      <w:r>
        <w:rPr>
          <w:rFonts w:ascii="Times New Roman" w:hint="eastAsia"/>
          <w:sz w:val="21"/>
          <w:szCs w:val="21"/>
          <w:u w:val="single"/>
          <w:lang w:val="en-GB" w:eastAsia="zh-CN"/>
        </w:rPr>
        <w:t xml:space="preserve"> </w:t>
      </w:r>
      <w:r>
        <w:rPr>
          <w:rFonts w:ascii="Times New Roman" w:hint="eastAsia"/>
          <w:sz w:val="21"/>
          <w:szCs w:val="21"/>
          <w:lang w:val="en-GB" w:eastAsia="zh-CN"/>
        </w:rPr>
        <w:t>年</w:t>
      </w:r>
      <w:r>
        <w:rPr>
          <w:rFonts w:ascii="Times New Roman" w:hint="eastAsia"/>
          <w:sz w:val="21"/>
          <w:szCs w:val="21"/>
          <w:u w:val="single"/>
          <w:lang w:val="en-GB" w:eastAsia="zh-CN"/>
        </w:rPr>
        <w:t xml:space="preserve"> </w:t>
      </w:r>
      <w:r>
        <w:rPr>
          <w:rFonts w:ascii="Times New Roman" w:hint="eastAsia"/>
          <w:sz w:val="21"/>
          <w:szCs w:val="21"/>
          <w:u w:val="single"/>
          <w:lang w:val="en-GB" w:eastAsia="zh-CN"/>
        </w:rPr>
        <w:t>【</w:t>
      </w:r>
      <w:r>
        <w:rPr>
          <w:rFonts w:ascii="Times New Roman"/>
          <w:sz w:val="21"/>
          <w:szCs w:val="21"/>
          <w:u w:val="single"/>
          <w:lang w:eastAsia="zh-CN"/>
        </w:rPr>
        <w:t>12</w:t>
      </w:r>
      <w:r>
        <w:rPr>
          <w:rFonts w:ascii="Times New Roman" w:hint="eastAsia"/>
          <w:sz w:val="21"/>
          <w:szCs w:val="21"/>
          <w:u w:val="single"/>
          <w:lang w:val="en-GB" w:eastAsia="zh-CN"/>
        </w:rPr>
        <w:t>】</w:t>
      </w:r>
      <w:r>
        <w:rPr>
          <w:rFonts w:ascii="Times New Roman" w:hint="eastAsia"/>
          <w:sz w:val="21"/>
          <w:szCs w:val="21"/>
          <w:lang w:val="en-GB" w:eastAsia="zh-CN"/>
        </w:rPr>
        <w:t>月</w:t>
      </w:r>
      <w:r>
        <w:rPr>
          <w:rFonts w:ascii="Times New Roman" w:hint="eastAsia"/>
          <w:sz w:val="21"/>
          <w:szCs w:val="21"/>
          <w:u w:val="single"/>
          <w:lang w:val="en-GB" w:eastAsia="zh-CN"/>
        </w:rPr>
        <w:t xml:space="preserve"> </w:t>
      </w:r>
      <w:r>
        <w:rPr>
          <w:rFonts w:ascii="Times New Roman" w:hint="eastAsia"/>
          <w:sz w:val="21"/>
          <w:szCs w:val="21"/>
          <w:u w:val="single"/>
          <w:lang w:val="en-GB" w:eastAsia="zh-CN"/>
        </w:rPr>
        <w:t>【</w:t>
      </w:r>
      <w:r w:rsidR="008D426F">
        <w:rPr>
          <w:rFonts w:ascii="Times New Roman"/>
          <w:sz w:val="21"/>
          <w:szCs w:val="21"/>
          <w:u w:val="single"/>
          <w:lang w:eastAsia="zh-CN"/>
        </w:rPr>
        <w:t>12</w:t>
      </w:r>
      <w:r>
        <w:rPr>
          <w:rFonts w:ascii="Times New Roman" w:hint="eastAsia"/>
          <w:sz w:val="21"/>
          <w:szCs w:val="21"/>
          <w:u w:val="single"/>
          <w:lang w:val="en-GB" w:eastAsia="zh-CN"/>
        </w:rPr>
        <w:t>】</w:t>
      </w:r>
      <w:r>
        <w:rPr>
          <w:rFonts w:ascii="Times New Roman" w:hint="eastAsia"/>
          <w:sz w:val="21"/>
          <w:szCs w:val="21"/>
          <w:lang w:val="en-GB" w:eastAsia="zh-CN"/>
        </w:rPr>
        <w:t>日</w:t>
      </w:r>
      <w:r>
        <w:rPr>
          <w:rFonts w:ascii="Times New Roman" w:hint="eastAsia"/>
          <w:sz w:val="21"/>
          <w:szCs w:val="21"/>
          <w:lang w:eastAsia="zh-CN"/>
        </w:rPr>
        <w:t xml:space="preserve"> 24</w:t>
      </w:r>
      <w:r>
        <w:rPr>
          <w:rFonts w:ascii="Times New Roman" w:hint="eastAsia"/>
          <w:sz w:val="21"/>
          <w:szCs w:val="21"/>
          <w:lang w:eastAsia="zh-CN"/>
        </w:rPr>
        <w:t>时失效</w:t>
      </w:r>
      <w:r>
        <w:rPr>
          <w:rFonts w:ascii="Times New Roman" w:hint="eastAsia"/>
          <w:sz w:val="21"/>
          <w:szCs w:val="21"/>
          <w:lang w:val="en-GB" w:eastAsia="zh-CN"/>
        </w:rPr>
        <w:t>。</w:t>
      </w:r>
    </w:p>
    <w:p w14:paraId="78625806"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本协议包含了双方就协议主题所达成的全部约定。除非在协议中另有明确说明，否则本协议将取代双方在此之前就本协议主题所达成的所有口头或书面的协议、声明、陈述、谅解、谈判及讨论。</w:t>
      </w:r>
    </w:p>
    <w:p w14:paraId="6FD7CF05"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除非经双方书面签署文件，否则本协议及任何相关工作说明不得被变更和修订。权利的行使与不行使不默示任何放弃，且除非弃权的一方签署书面文件，否则任何弃权不得生效。在执行本协议的条款时，任何一方迟延履行其权利或对对方的违约进行豁免，均不应被视为对之后的任何权利的放弃或对对方违约的豁免。一方依照法律或本协议所获得的任何权利或补救措施均可以累积。</w:t>
      </w:r>
    </w:p>
    <w:p w14:paraId="452DE1EF"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本协议一式两份，双方各执一份，具有同等法律效力。</w:t>
      </w:r>
    </w:p>
    <w:p w14:paraId="0C41760E"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本协议主文的条款与其附件、补充协议等的任何条款如存在任何冲突或矛盾，应以本协议主文的约定为准；但该等附件、补充协议中明确表明其系对本协议主文进行更新或修改的除外。</w:t>
      </w:r>
    </w:p>
    <w:p w14:paraId="465A9D99"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本协议的条款和附件的标题仅为阅读方便而设，不影响本协议任何条款的含义、解释或构成。</w:t>
      </w:r>
    </w:p>
    <w:p w14:paraId="1D5CDE5C"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本协议的任何条款被认定为无效或无法执行的，不影响本协议其他条款的有效性。</w:t>
      </w:r>
    </w:p>
    <w:p w14:paraId="0ECB38DB"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本协议的附件构成本协议不可或缺的一部分且与本协议具有同等效力。</w:t>
      </w:r>
    </w:p>
    <w:p w14:paraId="2550DD56" w14:textId="77777777" w:rsidR="007F2C9A" w:rsidRDefault="00000000">
      <w:pPr>
        <w:numPr>
          <w:ilvl w:val="1"/>
          <w:numId w:val="4"/>
        </w:numPr>
        <w:snapToGrid w:val="0"/>
        <w:spacing w:before="120" w:line="360" w:lineRule="auto"/>
        <w:ind w:right="1"/>
        <w:rPr>
          <w:rFonts w:ascii="Times New Roman"/>
          <w:sz w:val="21"/>
          <w:szCs w:val="21"/>
          <w:lang w:val="en-GB" w:eastAsia="zh-CN"/>
        </w:rPr>
      </w:pPr>
      <w:r>
        <w:rPr>
          <w:rFonts w:ascii="Times New Roman" w:hint="eastAsia"/>
          <w:sz w:val="21"/>
          <w:szCs w:val="21"/>
          <w:lang w:val="en-GB" w:eastAsia="zh-CN"/>
        </w:rPr>
        <w:t>关于补充协议</w:t>
      </w:r>
    </w:p>
    <w:p w14:paraId="2A47F36D" w14:textId="77777777" w:rsidR="007F2C9A" w:rsidRDefault="00000000">
      <w:pPr>
        <w:numPr>
          <w:ilvl w:val="255"/>
          <w:numId w:val="0"/>
        </w:numPr>
        <w:snapToGrid w:val="0"/>
        <w:spacing w:before="120" w:line="360" w:lineRule="auto"/>
        <w:ind w:left="720" w:right="1"/>
        <w:rPr>
          <w:rFonts w:ascii="Times New Roman"/>
          <w:sz w:val="21"/>
          <w:szCs w:val="21"/>
          <w:lang w:val="en-GB" w:eastAsia="zh-CN"/>
        </w:rPr>
      </w:pPr>
      <w:r>
        <w:rPr>
          <w:rFonts w:ascii="Times New Roman" w:hint="eastAsia"/>
          <w:sz w:val="21"/>
          <w:szCs w:val="21"/>
          <w:lang w:val="en-GB" w:eastAsia="zh-CN"/>
        </w:rPr>
        <w:t>补充协议的效力：本补充协议作为主协议的补充，对双方均有约束力。补充协议与主协议不同之处，以补充协议为准。补充协议的清单：</w:t>
      </w:r>
    </w:p>
    <w:p w14:paraId="25526581" w14:textId="77777777" w:rsidR="007F2C9A" w:rsidRDefault="00000000">
      <w:pPr>
        <w:numPr>
          <w:ilvl w:val="255"/>
          <w:numId w:val="0"/>
        </w:numPr>
        <w:snapToGrid w:val="0"/>
        <w:spacing w:before="120" w:line="360" w:lineRule="auto"/>
        <w:ind w:left="720" w:right="1"/>
        <w:rPr>
          <w:rFonts w:ascii="Times New Roman"/>
          <w:sz w:val="21"/>
          <w:szCs w:val="21"/>
          <w:lang w:val="en-GB" w:eastAsia="zh-CN"/>
        </w:rPr>
      </w:pPr>
      <w:r>
        <w:rPr>
          <w:rFonts w:ascii="Times New Roman" w:hint="eastAsia"/>
          <w:sz w:val="21"/>
          <w:szCs w:val="21"/>
          <w:lang w:val="en-GB" w:eastAsia="zh-CN"/>
        </w:rPr>
        <w:t>附件一：</w:t>
      </w:r>
      <w:r>
        <w:rPr>
          <w:rFonts w:ascii="Times New Roman" w:hint="eastAsia"/>
          <w:sz w:val="21"/>
          <w:szCs w:val="21"/>
          <w:lang w:eastAsia="zh-CN"/>
        </w:rPr>
        <w:t>服务采购订单</w:t>
      </w:r>
      <w:r>
        <w:rPr>
          <w:rFonts w:ascii="Times New Roman" w:hint="eastAsia"/>
          <w:sz w:val="21"/>
          <w:szCs w:val="21"/>
          <w:lang w:val="en-GB" w:eastAsia="zh-CN"/>
        </w:rPr>
        <w:t xml:space="preserve">          </w:t>
      </w:r>
    </w:p>
    <w:p w14:paraId="650CD596" w14:textId="77777777" w:rsidR="007F2C9A" w:rsidRDefault="00000000">
      <w:pPr>
        <w:numPr>
          <w:ilvl w:val="255"/>
          <w:numId w:val="0"/>
        </w:numPr>
        <w:snapToGrid w:val="0"/>
        <w:spacing w:before="120" w:line="360" w:lineRule="auto"/>
        <w:ind w:left="720" w:right="1"/>
        <w:rPr>
          <w:rFonts w:ascii="Times New Roman"/>
          <w:sz w:val="21"/>
          <w:szCs w:val="21"/>
          <w:lang w:eastAsia="zh-CN"/>
        </w:rPr>
      </w:pPr>
      <w:r>
        <w:rPr>
          <w:rFonts w:ascii="Times New Roman" w:hint="eastAsia"/>
          <w:sz w:val="21"/>
          <w:szCs w:val="21"/>
          <w:lang w:val="en-GB" w:eastAsia="zh-CN"/>
        </w:rPr>
        <w:t>附件二：</w:t>
      </w:r>
      <w:r>
        <w:rPr>
          <w:rFonts w:ascii="Times New Roman" w:hint="eastAsia"/>
          <w:sz w:val="21"/>
          <w:szCs w:val="21"/>
          <w:lang w:eastAsia="zh-CN"/>
        </w:rPr>
        <w:t>合规承诺书</w:t>
      </w:r>
      <w:r>
        <w:rPr>
          <w:rFonts w:ascii="Times New Roman" w:hint="eastAsia"/>
          <w:sz w:val="21"/>
          <w:szCs w:val="21"/>
          <w:lang w:val="en-GB" w:eastAsia="zh-CN"/>
        </w:rPr>
        <w:t xml:space="preserve">      </w:t>
      </w:r>
    </w:p>
    <w:p w14:paraId="386ABF86" w14:textId="77777777" w:rsidR="007F2C9A" w:rsidRDefault="007F2C9A">
      <w:pPr>
        <w:numPr>
          <w:ilvl w:val="255"/>
          <w:numId w:val="0"/>
        </w:numPr>
        <w:snapToGrid w:val="0"/>
        <w:spacing w:before="120" w:line="360" w:lineRule="auto"/>
        <w:ind w:right="1"/>
        <w:rPr>
          <w:rFonts w:ascii="Times New Roman"/>
          <w:sz w:val="21"/>
          <w:szCs w:val="21"/>
          <w:lang w:val="en-GB" w:eastAsia="zh-CN"/>
        </w:rPr>
      </w:pPr>
    </w:p>
    <w:p w14:paraId="72423DF6" w14:textId="77777777" w:rsidR="007F2C9A" w:rsidRDefault="007F2C9A">
      <w:pPr>
        <w:snapToGrid w:val="0"/>
        <w:spacing w:before="120" w:line="360" w:lineRule="auto"/>
        <w:ind w:left="720" w:right="1"/>
        <w:rPr>
          <w:rFonts w:ascii="Times New Roman"/>
          <w:sz w:val="21"/>
          <w:szCs w:val="21"/>
          <w:lang w:val="en-GB" w:eastAsia="zh-CN"/>
        </w:rPr>
      </w:pPr>
    </w:p>
    <w:p w14:paraId="724FEEBD" w14:textId="77777777" w:rsidR="007F2C9A" w:rsidRDefault="007F2C9A">
      <w:pPr>
        <w:snapToGrid w:val="0"/>
        <w:spacing w:before="120" w:line="360" w:lineRule="auto"/>
        <w:ind w:left="720" w:right="1"/>
        <w:rPr>
          <w:rFonts w:ascii="Times New Roman"/>
          <w:sz w:val="21"/>
          <w:szCs w:val="21"/>
          <w:lang w:val="en-GB" w:eastAsia="zh-CN"/>
        </w:rPr>
      </w:pPr>
    </w:p>
    <w:p w14:paraId="7F86C9E8" w14:textId="77777777" w:rsidR="007F2C9A" w:rsidRDefault="007F2C9A">
      <w:pPr>
        <w:snapToGrid w:val="0"/>
        <w:spacing w:before="120" w:line="360" w:lineRule="auto"/>
        <w:ind w:left="720" w:right="1"/>
        <w:rPr>
          <w:rFonts w:ascii="Times New Roman"/>
          <w:sz w:val="21"/>
          <w:szCs w:val="21"/>
          <w:lang w:val="en-GB" w:eastAsia="zh-CN"/>
        </w:rPr>
      </w:pPr>
    </w:p>
    <w:p w14:paraId="70FCD638" w14:textId="77777777" w:rsidR="007F2C9A" w:rsidRDefault="007F2C9A">
      <w:pPr>
        <w:snapToGrid w:val="0"/>
        <w:spacing w:before="120" w:line="360" w:lineRule="auto"/>
        <w:ind w:left="720" w:right="1"/>
        <w:rPr>
          <w:rFonts w:ascii="Times New Roman"/>
          <w:sz w:val="21"/>
          <w:szCs w:val="21"/>
          <w:lang w:val="en-GB" w:eastAsia="zh-CN"/>
        </w:rPr>
      </w:pPr>
    </w:p>
    <w:p w14:paraId="2EB315CF" w14:textId="77777777" w:rsidR="007F2C9A" w:rsidRDefault="007F2C9A">
      <w:pPr>
        <w:snapToGrid w:val="0"/>
        <w:spacing w:before="120" w:line="360" w:lineRule="auto"/>
        <w:ind w:left="720" w:right="1"/>
        <w:rPr>
          <w:rFonts w:ascii="Times New Roman"/>
          <w:sz w:val="21"/>
          <w:szCs w:val="21"/>
          <w:lang w:val="en-GB" w:eastAsia="zh-CN"/>
        </w:rPr>
      </w:pPr>
    </w:p>
    <w:p w14:paraId="27587C98" w14:textId="77777777" w:rsidR="007F2C9A" w:rsidRDefault="007F2C9A">
      <w:pPr>
        <w:snapToGrid w:val="0"/>
        <w:spacing w:before="120" w:line="360" w:lineRule="auto"/>
        <w:ind w:left="720" w:right="1"/>
        <w:rPr>
          <w:rFonts w:ascii="Times New Roman"/>
          <w:sz w:val="21"/>
          <w:szCs w:val="21"/>
          <w:lang w:val="en-GB" w:eastAsia="zh-CN"/>
        </w:rPr>
      </w:pPr>
    </w:p>
    <w:p w14:paraId="08B09742" w14:textId="77777777" w:rsidR="007F2C9A" w:rsidRDefault="00000000">
      <w:pPr>
        <w:snapToGrid w:val="0"/>
        <w:spacing w:before="120" w:line="360" w:lineRule="auto"/>
        <w:ind w:right="1"/>
        <w:rPr>
          <w:rFonts w:ascii="Times New Roman"/>
          <w:sz w:val="21"/>
          <w:szCs w:val="21"/>
          <w:lang w:eastAsia="zh-CN"/>
        </w:rPr>
      </w:pPr>
      <w:r>
        <w:rPr>
          <w:rFonts w:ascii="Times New Roman" w:hint="eastAsia"/>
          <w:sz w:val="21"/>
          <w:szCs w:val="21"/>
          <w:lang w:val="en-GB" w:eastAsia="zh-CN"/>
        </w:rPr>
        <w:t>[</w:t>
      </w:r>
      <w:r>
        <w:rPr>
          <w:rFonts w:ascii="Times New Roman" w:hint="eastAsia"/>
          <w:sz w:val="21"/>
          <w:szCs w:val="21"/>
          <w:lang w:val="en-GB" w:eastAsia="zh-CN"/>
        </w:rPr>
        <w:t>以下无正文</w:t>
      </w:r>
      <w:r>
        <w:rPr>
          <w:rFonts w:ascii="Times New Roman" w:hint="eastAsia"/>
          <w:sz w:val="21"/>
          <w:szCs w:val="21"/>
          <w:lang w:val="en-GB" w:eastAsia="zh-CN"/>
        </w:rPr>
        <w:t>]</w:t>
      </w:r>
    </w:p>
    <w:p w14:paraId="79A76FC0" w14:textId="77777777" w:rsidR="007F2C9A" w:rsidRDefault="007F2C9A">
      <w:pPr>
        <w:snapToGrid w:val="0"/>
        <w:spacing w:before="120" w:line="360" w:lineRule="auto"/>
        <w:ind w:right="1"/>
        <w:rPr>
          <w:rFonts w:ascii="Times New Roman"/>
          <w:sz w:val="21"/>
          <w:szCs w:val="21"/>
          <w:lang w:eastAsia="zh-CN"/>
        </w:rPr>
      </w:pPr>
    </w:p>
    <w:tbl>
      <w:tblPr>
        <w:tblStyle w:val="af2"/>
        <w:tblW w:w="0" w:type="auto"/>
        <w:tblLook w:val="04A0" w:firstRow="1" w:lastRow="0" w:firstColumn="1" w:lastColumn="0" w:noHBand="0" w:noVBand="1"/>
      </w:tblPr>
      <w:tblGrid>
        <w:gridCol w:w="4982"/>
        <w:gridCol w:w="4983"/>
      </w:tblGrid>
      <w:tr w:rsidR="007F2C9A" w14:paraId="56C3904E" w14:textId="77777777">
        <w:trPr>
          <w:trHeight w:val="739"/>
        </w:trPr>
        <w:tc>
          <w:tcPr>
            <w:tcW w:w="4982" w:type="dxa"/>
            <w:vAlign w:val="center"/>
          </w:tcPr>
          <w:p w14:paraId="27772278" w14:textId="77777777" w:rsidR="007F2C9A" w:rsidRDefault="00000000">
            <w:pPr>
              <w:snapToGrid w:val="0"/>
              <w:spacing w:before="120" w:line="360" w:lineRule="auto"/>
              <w:ind w:right="1"/>
              <w:jc w:val="both"/>
              <w:rPr>
                <w:rFonts w:ascii="Times New Roman"/>
                <w:sz w:val="21"/>
                <w:szCs w:val="21"/>
                <w:lang w:eastAsia="zh-CN"/>
              </w:rPr>
            </w:pPr>
            <w:r>
              <w:rPr>
                <w:rFonts w:ascii="Times New Roman"/>
                <w:b/>
                <w:sz w:val="21"/>
                <w:szCs w:val="21"/>
                <w:lang w:eastAsia="zh-CN"/>
              </w:rPr>
              <w:t>甲方</w:t>
            </w:r>
            <w:r>
              <w:rPr>
                <w:rFonts w:ascii="Times New Roman" w:hint="eastAsia"/>
                <w:b/>
                <w:sz w:val="21"/>
                <w:szCs w:val="21"/>
                <w:lang w:eastAsia="zh-CN"/>
              </w:rPr>
              <w:t>：</w:t>
            </w:r>
            <w:r>
              <w:rPr>
                <w:rFonts w:ascii="Times New Roman" w:hint="eastAsia"/>
                <w:b/>
                <w:bCs/>
                <w:sz w:val="21"/>
                <w:szCs w:val="21"/>
                <w:lang w:eastAsia="zh-CN"/>
              </w:rPr>
              <w:t>吉林省金康安医药有限责任公司</w:t>
            </w:r>
          </w:p>
        </w:tc>
        <w:tc>
          <w:tcPr>
            <w:tcW w:w="4983" w:type="dxa"/>
            <w:vAlign w:val="center"/>
          </w:tcPr>
          <w:p w14:paraId="20722A0A" w14:textId="77777777" w:rsidR="007F2C9A" w:rsidRDefault="00000000">
            <w:pPr>
              <w:snapToGrid w:val="0"/>
              <w:spacing w:before="120" w:line="360" w:lineRule="auto"/>
              <w:ind w:right="1"/>
              <w:jc w:val="both"/>
              <w:rPr>
                <w:rFonts w:ascii="Times New Roman"/>
                <w:b/>
                <w:sz w:val="21"/>
                <w:szCs w:val="21"/>
                <w:lang w:eastAsia="zh-CN"/>
              </w:rPr>
            </w:pPr>
            <w:r>
              <w:rPr>
                <w:rFonts w:ascii="Times New Roman"/>
                <w:b/>
                <w:sz w:val="21"/>
                <w:szCs w:val="21"/>
                <w:lang w:eastAsia="zh-CN"/>
              </w:rPr>
              <w:t>乙方：</w:t>
            </w:r>
            <w:r>
              <w:rPr>
                <w:rFonts w:ascii="Times New Roman" w:hint="eastAsia"/>
                <w:b/>
                <w:sz w:val="21"/>
                <w:szCs w:val="21"/>
                <w:lang w:eastAsia="zh-CN"/>
              </w:rPr>
              <w:t>上海麦田公共关系咨询有限公司</w:t>
            </w:r>
          </w:p>
        </w:tc>
      </w:tr>
      <w:tr w:rsidR="007F2C9A" w14:paraId="3EC61EC0" w14:textId="77777777">
        <w:tc>
          <w:tcPr>
            <w:tcW w:w="4982" w:type="dxa"/>
            <w:vAlign w:val="center"/>
          </w:tcPr>
          <w:p w14:paraId="2783F5E6" w14:textId="77777777" w:rsidR="007F2C9A" w:rsidRDefault="00000000">
            <w:pPr>
              <w:snapToGrid w:val="0"/>
              <w:spacing w:before="120" w:line="360" w:lineRule="auto"/>
              <w:ind w:right="1"/>
              <w:jc w:val="both"/>
              <w:rPr>
                <w:rFonts w:ascii="Times New Roman"/>
                <w:sz w:val="21"/>
                <w:szCs w:val="21"/>
                <w:lang w:eastAsia="zh-CN"/>
              </w:rPr>
            </w:pPr>
            <w:r>
              <w:rPr>
                <w:rFonts w:ascii="Times New Roman"/>
                <w:sz w:val="21"/>
                <w:szCs w:val="21"/>
                <w:lang w:eastAsia="zh-CN"/>
              </w:rPr>
              <w:t>法定代表或授权代表</w:t>
            </w:r>
            <w:r>
              <w:rPr>
                <w:rFonts w:ascii="Times New Roman" w:hint="eastAsia"/>
                <w:sz w:val="21"/>
                <w:szCs w:val="21"/>
                <w:lang w:eastAsia="zh-CN"/>
              </w:rPr>
              <w:t>人：吴雅琦</w:t>
            </w:r>
          </w:p>
        </w:tc>
        <w:tc>
          <w:tcPr>
            <w:tcW w:w="4983" w:type="dxa"/>
            <w:vAlign w:val="center"/>
          </w:tcPr>
          <w:p w14:paraId="0C7D522C" w14:textId="77777777" w:rsidR="007F2C9A" w:rsidRDefault="00000000">
            <w:pPr>
              <w:snapToGrid w:val="0"/>
              <w:spacing w:before="120" w:line="360" w:lineRule="auto"/>
              <w:ind w:right="1"/>
              <w:jc w:val="both"/>
              <w:rPr>
                <w:rFonts w:ascii="Times New Roman"/>
                <w:sz w:val="21"/>
                <w:szCs w:val="21"/>
                <w:lang w:eastAsia="zh-CN"/>
              </w:rPr>
            </w:pPr>
            <w:r>
              <w:rPr>
                <w:rFonts w:ascii="Times New Roman"/>
                <w:sz w:val="21"/>
                <w:szCs w:val="21"/>
                <w:lang w:eastAsia="zh-CN"/>
              </w:rPr>
              <w:t>法定代表或授权代表</w:t>
            </w:r>
            <w:r>
              <w:rPr>
                <w:rFonts w:ascii="Times New Roman" w:hint="eastAsia"/>
                <w:sz w:val="21"/>
                <w:szCs w:val="21"/>
                <w:lang w:eastAsia="zh-CN"/>
              </w:rPr>
              <w:t>人：孙燕</w:t>
            </w:r>
          </w:p>
        </w:tc>
      </w:tr>
      <w:tr w:rsidR="007F2C9A" w14:paraId="2208B00D" w14:textId="77777777">
        <w:trPr>
          <w:trHeight w:val="777"/>
        </w:trPr>
        <w:tc>
          <w:tcPr>
            <w:tcW w:w="4982" w:type="dxa"/>
            <w:vAlign w:val="center"/>
          </w:tcPr>
          <w:p w14:paraId="51969180" w14:textId="77777777" w:rsidR="007F2C9A" w:rsidRDefault="00000000">
            <w:pPr>
              <w:snapToGrid w:val="0"/>
              <w:spacing w:before="120" w:line="360" w:lineRule="auto"/>
              <w:ind w:right="1"/>
              <w:jc w:val="both"/>
              <w:rPr>
                <w:rFonts w:ascii="Times New Roman"/>
                <w:sz w:val="21"/>
                <w:szCs w:val="21"/>
                <w:lang w:eastAsia="zh-CN"/>
              </w:rPr>
            </w:pPr>
            <w:r>
              <w:rPr>
                <w:rFonts w:ascii="Times New Roman" w:hint="eastAsia"/>
                <w:sz w:val="21"/>
                <w:szCs w:val="21"/>
                <w:lang w:eastAsia="zh-CN"/>
              </w:rPr>
              <w:t>签字：</w:t>
            </w:r>
          </w:p>
        </w:tc>
        <w:tc>
          <w:tcPr>
            <w:tcW w:w="4983" w:type="dxa"/>
            <w:vAlign w:val="center"/>
          </w:tcPr>
          <w:p w14:paraId="1858CEF8" w14:textId="77777777" w:rsidR="007F2C9A" w:rsidRDefault="00000000">
            <w:pPr>
              <w:snapToGrid w:val="0"/>
              <w:spacing w:before="120" w:line="360" w:lineRule="auto"/>
              <w:ind w:right="1"/>
              <w:jc w:val="both"/>
              <w:rPr>
                <w:rFonts w:ascii="Times New Roman"/>
                <w:sz w:val="21"/>
                <w:szCs w:val="21"/>
                <w:lang w:eastAsia="zh-CN"/>
              </w:rPr>
            </w:pPr>
            <w:r>
              <w:rPr>
                <w:rFonts w:ascii="Times New Roman" w:hint="eastAsia"/>
                <w:sz w:val="21"/>
                <w:szCs w:val="21"/>
                <w:lang w:eastAsia="zh-CN"/>
              </w:rPr>
              <w:t>签字：</w:t>
            </w:r>
          </w:p>
        </w:tc>
      </w:tr>
      <w:tr w:rsidR="007F2C9A" w14:paraId="0AF613ED" w14:textId="77777777">
        <w:trPr>
          <w:trHeight w:val="2685"/>
        </w:trPr>
        <w:tc>
          <w:tcPr>
            <w:tcW w:w="4982" w:type="dxa"/>
            <w:vAlign w:val="center"/>
          </w:tcPr>
          <w:p w14:paraId="42569FCA" w14:textId="77777777" w:rsidR="007F2C9A" w:rsidRDefault="00000000">
            <w:pPr>
              <w:snapToGrid w:val="0"/>
              <w:spacing w:before="120" w:line="360" w:lineRule="auto"/>
              <w:ind w:right="1"/>
              <w:jc w:val="both"/>
              <w:rPr>
                <w:rFonts w:ascii="Times New Roman"/>
                <w:sz w:val="21"/>
                <w:szCs w:val="21"/>
                <w:lang w:eastAsia="zh-CN"/>
              </w:rPr>
            </w:pPr>
            <w:r>
              <w:rPr>
                <w:rFonts w:ascii="Times New Roman" w:hint="eastAsia"/>
                <w:sz w:val="21"/>
                <w:szCs w:val="21"/>
                <w:lang w:eastAsia="zh-CN"/>
              </w:rPr>
              <w:t>（盖章）</w:t>
            </w:r>
          </w:p>
        </w:tc>
        <w:tc>
          <w:tcPr>
            <w:tcW w:w="4983" w:type="dxa"/>
            <w:vAlign w:val="center"/>
          </w:tcPr>
          <w:p w14:paraId="103CE3A6" w14:textId="77777777" w:rsidR="007F2C9A" w:rsidRDefault="00000000">
            <w:pPr>
              <w:snapToGrid w:val="0"/>
              <w:spacing w:before="120" w:line="360" w:lineRule="auto"/>
              <w:ind w:right="1"/>
              <w:jc w:val="both"/>
              <w:rPr>
                <w:rFonts w:ascii="Times New Roman"/>
                <w:sz w:val="21"/>
                <w:szCs w:val="21"/>
                <w:lang w:eastAsia="zh-CN"/>
              </w:rPr>
            </w:pPr>
            <w:r>
              <w:rPr>
                <w:rFonts w:ascii="Times New Roman" w:hint="eastAsia"/>
                <w:sz w:val="21"/>
                <w:szCs w:val="21"/>
                <w:lang w:eastAsia="zh-CN"/>
              </w:rPr>
              <w:t>（盖章）</w:t>
            </w:r>
          </w:p>
        </w:tc>
      </w:tr>
      <w:tr w:rsidR="007F2C9A" w14:paraId="1A9DEA3F" w14:textId="77777777">
        <w:tc>
          <w:tcPr>
            <w:tcW w:w="4982" w:type="dxa"/>
            <w:vAlign w:val="center"/>
          </w:tcPr>
          <w:p w14:paraId="1D671C8E" w14:textId="77777777" w:rsidR="007F2C9A" w:rsidRDefault="00000000">
            <w:pPr>
              <w:snapToGrid w:val="0"/>
              <w:spacing w:before="120" w:line="360" w:lineRule="auto"/>
              <w:ind w:right="1"/>
              <w:jc w:val="both"/>
              <w:rPr>
                <w:rFonts w:ascii="Times New Roman"/>
                <w:sz w:val="21"/>
                <w:szCs w:val="21"/>
                <w:lang w:eastAsia="zh-CN"/>
              </w:rPr>
            </w:pPr>
            <w:r>
              <w:rPr>
                <w:rFonts w:ascii="Times New Roman"/>
                <w:sz w:val="21"/>
                <w:szCs w:val="21"/>
                <w:lang w:eastAsia="zh-CN"/>
              </w:rPr>
              <w:t>日期</w:t>
            </w:r>
            <w:r>
              <w:rPr>
                <w:rFonts w:ascii="Times New Roman" w:hint="eastAsia"/>
                <w:sz w:val="21"/>
                <w:szCs w:val="21"/>
                <w:lang w:eastAsia="zh-CN"/>
              </w:rPr>
              <w:t>：</w:t>
            </w:r>
            <w:r>
              <w:rPr>
                <w:rFonts w:ascii="Times New Roman" w:hint="eastAsia"/>
                <w:sz w:val="21"/>
                <w:szCs w:val="21"/>
                <w:lang w:eastAsia="zh-CN"/>
              </w:rPr>
              <w:t>20</w:t>
            </w:r>
            <w:r>
              <w:rPr>
                <w:rFonts w:ascii="Times New Roman"/>
                <w:sz w:val="21"/>
                <w:szCs w:val="21"/>
                <w:lang w:eastAsia="zh-CN"/>
              </w:rPr>
              <w:t>2</w:t>
            </w:r>
            <w:r>
              <w:rPr>
                <w:rFonts w:ascii="Times New Roman" w:hint="eastAsia"/>
                <w:sz w:val="21"/>
                <w:szCs w:val="21"/>
                <w:lang w:eastAsia="zh-CN"/>
              </w:rPr>
              <w:t>【】年【】月【】日</w:t>
            </w:r>
            <w:r>
              <w:rPr>
                <w:rFonts w:ascii="Times New Roman" w:hint="eastAsia"/>
                <w:sz w:val="21"/>
                <w:szCs w:val="21"/>
                <w:lang w:eastAsia="zh-CN"/>
              </w:rPr>
              <w:t xml:space="preserve"> </w:t>
            </w:r>
          </w:p>
        </w:tc>
        <w:tc>
          <w:tcPr>
            <w:tcW w:w="4983" w:type="dxa"/>
            <w:vAlign w:val="center"/>
          </w:tcPr>
          <w:p w14:paraId="17BF2292" w14:textId="2AA4C5F4" w:rsidR="007F2C9A" w:rsidRDefault="00000000">
            <w:pPr>
              <w:snapToGrid w:val="0"/>
              <w:spacing w:before="120" w:line="360" w:lineRule="auto"/>
              <w:ind w:right="1"/>
              <w:jc w:val="both"/>
              <w:rPr>
                <w:rFonts w:ascii="Times New Roman"/>
                <w:sz w:val="21"/>
                <w:szCs w:val="21"/>
                <w:lang w:eastAsia="zh-CN"/>
              </w:rPr>
            </w:pPr>
            <w:r>
              <w:rPr>
                <w:rFonts w:ascii="Times New Roman"/>
                <w:sz w:val="21"/>
                <w:szCs w:val="21"/>
                <w:lang w:eastAsia="zh-CN"/>
              </w:rPr>
              <w:t>日期</w:t>
            </w:r>
            <w:r>
              <w:rPr>
                <w:rFonts w:ascii="Times New Roman" w:hint="eastAsia"/>
                <w:sz w:val="21"/>
                <w:szCs w:val="21"/>
                <w:lang w:eastAsia="zh-CN"/>
              </w:rPr>
              <w:t>：</w:t>
            </w:r>
            <w:r>
              <w:rPr>
                <w:rFonts w:ascii="Times New Roman" w:hint="eastAsia"/>
                <w:sz w:val="21"/>
                <w:szCs w:val="21"/>
                <w:lang w:eastAsia="zh-CN"/>
              </w:rPr>
              <w:t>20</w:t>
            </w:r>
            <w:r>
              <w:rPr>
                <w:rFonts w:ascii="Times New Roman"/>
                <w:sz w:val="21"/>
                <w:szCs w:val="21"/>
                <w:lang w:eastAsia="zh-CN"/>
              </w:rPr>
              <w:t>2</w:t>
            </w:r>
            <w:r>
              <w:rPr>
                <w:rFonts w:ascii="Times New Roman" w:hint="eastAsia"/>
                <w:sz w:val="21"/>
                <w:szCs w:val="21"/>
                <w:lang w:eastAsia="zh-CN"/>
              </w:rPr>
              <w:t>【</w:t>
            </w:r>
            <w:r w:rsidR="00A16FAC">
              <w:rPr>
                <w:rFonts w:ascii="Times New Roman" w:hint="eastAsia"/>
                <w:sz w:val="21"/>
                <w:szCs w:val="21"/>
                <w:lang w:eastAsia="zh-CN"/>
              </w:rPr>
              <w:t xml:space="preserve"> </w:t>
            </w:r>
            <w:r>
              <w:rPr>
                <w:rFonts w:ascii="Times New Roman" w:hint="eastAsia"/>
                <w:sz w:val="21"/>
                <w:szCs w:val="21"/>
                <w:lang w:eastAsia="zh-CN"/>
              </w:rPr>
              <w:t>】年【</w:t>
            </w:r>
            <w:r w:rsidR="00A16FAC">
              <w:rPr>
                <w:rFonts w:ascii="Times New Roman" w:hint="eastAsia"/>
                <w:sz w:val="21"/>
                <w:szCs w:val="21"/>
                <w:lang w:eastAsia="zh-CN"/>
              </w:rPr>
              <w:t xml:space="preserve"> </w:t>
            </w:r>
            <w:r>
              <w:rPr>
                <w:rFonts w:ascii="Times New Roman" w:hint="eastAsia"/>
                <w:sz w:val="21"/>
                <w:szCs w:val="21"/>
                <w:lang w:eastAsia="zh-CN"/>
              </w:rPr>
              <w:t>】月【</w:t>
            </w:r>
            <w:r w:rsidR="00A16FAC">
              <w:rPr>
                <w:rFonts w:ascii="Times New Roman" w:hint="eastAsia"/>
                <w:sz w:val="21"/>
                <w:szCs w:val="21"/>
                <w:lang w:eastAsia="zh-CN"/>
              </w:rPr>
              <w:t xml:space="preserve"> </w:t>
            </w:r>
            <w:r>
              <w:rPr>
                <w:rFonts w:ascii="Times New Roman" w:hint="eastAsia"/>
                <w:sz w:val="21"/>
                <w:szCs w:val="21"/>
                <w:lang w:eastAsia="zh-CN"/>
              </w:rPr>
              <w:t>】日</w:t>
            </w:r>
            <w:r>
              <w:rPr>
                <w:rFonts w:ascii="Times New Roman" w:hint="eastAsia"/>
                <w:sz w:val="21"/>
                <w:szCs w:val="21"/>
                <w:lang w:eastAsia="zh-CN"/>
              </w:rPr>
              <w:t xml:space="preserve"> </w:t>
            </w:r>
          </w:p>
        </w:tc>
      </w:tr>
    </w:tbl>
    <w:p w14:paraId="373036FF" w14:textId="77777777" w:rsidR="007F2C9A" w:rsidRDefault="007F2C9A">
      <w:pPr>
        <w:snapToGrid w:val="0"/>
        <w:spacing w:before="120" w:line="360" w:lineRule="auto"/>
        <w:ind w:right="1"/>
        <w:rPr>
          <w:rFonts w:ascii="Times New Roman"/>
          <w:sz w:val="21"/>
          <w:szCs w:val="21"/>
          <w:lang w:eastAsia="zh-CN"/>
        </w:rPr>
      </w:pPr>
    </w:p>
    <w:p w14:paraId="4FBAB2BF" w14:textId="77777777" w:rsidR="007F2C9A" w:rsidRDefault="007F2C9A">
      <w:pPr>
        <w:spacing w:line="360" w:lineRule="auto"/>
        <w:ind w:right="1"/>
        <w:rPr>
          <w:rFonts w:ascii="Times New Roman"/>
          <w:sz w:val="21"/>
          <w:szCs w:val="21"/>
          <w:lang w:eastAsia="zh-CN"/>
        </w:rPr>
      </w:pPr>
    </w:p>
    <w:p w14:paraId="4868289F" w14:textId="77777777" w:rsidR="007F2C9A" w:rsidRDefault="007F2C9A">
      <w:pPr>
        <w:spacing w:line="360" w:lineRule="auto"/>
        <w:ind w:right="1"/>
        <w:rPr>
          <w:rFonts w:ascii="Times New Roman"/>
          <w:sz w:val="21"/>
          <w:szCs w:val="21"/>
          <w:lang w:eastAsia="zh-CN"/>
        </w:rPr>
      </w:pPr>
    </w:p>
    <w:p w14:paraId="5EEB306E" w14:textId="77777777" w:rsidR="007F2C9A" w:rsidRDefault="007F2C9A">
      <w:pPr>
        <w:spacing w:line="360" w:lineRule="auto"/>
        <w:ind w:right="1"/>
        <w:rPr>
          <w:rFonts w:ascii="Times New Roman"/>
          <w:sz w:val="21"/>
          <w:szCs w:val="21"/>
          <w:lang w:eastAsia="zh-CN"/>
        </w:rPr>
      </w:pPr>
    </w:p>
    <w:p w14:paraId="7FADCF89" w14:textId="77777777" w:rsidR="007F2C9A" w:rsidRDefault="007F2C9A">
      <w:pPr>
        <w:spacing w:line="360" w:lineRule="auto"/>
        <w:ind w:right="1"/>
        <w:rPr>
          <w:rFonts w:ascii="Times New Roman"/>
          <w:sz w:val="21"/>
          <w:szCs w:val="21"/>
          <w:lang w:eastAsia="zh-CN"/>
        </w:rPr>
      </w:pPr>
    </w:p>
    <w:p w14:paraId="49FFCA55" w14:textId="77777777" w:rsidR="007F2C9A" w:rsidRDefault="007F2C9A">
      <w:pPr>
        <w:spacing w:line="360" w:lineRule="auto"/>
        <w:ind w:right="1"/>
        <w:rPr>
          <w:rFonts w:ascii="Times New Roman"/>
          <w:sz w:val="21"/>
          <w:szCs w:val="21"/>
          <w:lang w:eastAsia="zh-CN"/>
        </w:rPr>
      </w:pPr>
    </w:p>
    <w:p w14:paraId="7501F99D" w14:textId="77777777" w:rsidR="007F2C9A" w:rsidRDefault="007F2C9A">
      <w:pPr>
        <w:spacing w:line="360" w:lineRule="auto"/>
        <w:ind w:right="1"/>
        <w:rPr>
          <w:rFonts w:ascii="Times New Roman"/>
          <w:sz w:val="21"/>
          <w:szCs w:val="21"/>
          <w:lang w:eastAsia="zh-CN"/>
        </w:rPr>
      </w:pPr>
    </w:p>
    <w:p w14:paraId="67D1FAF6" w14:textId="77777777" w:rsidR="007F2C9A" w:rsidRDefault="00000000">
      <w:pPr>
        <w:rPr>
          <w:rFonts w:ascii="Times New Roman"/>
          <w:szCs w:val="21"/>
          <w:lang w:eastAsia="zh-CN"/>
        </w:rPr>
      </w:pPr>
      <w:r>
        <w:rPr>
          <w:rFonts w:ascii="Times New Roman"/>
          <w:szCs w:val="21"/>
          <w:lang w:eastAsia="zh-CN"/>
        </w:rPr>
        <w:br w:type="page"/>
      </w:r>
    </w:p>
    <w:p w14:paraId="7D95A42D" w14:textId="77777777" w:rsidR="007F2C9A" w:rsidRDefault="00000000">
      <w:pPr>
        <w:pStyle w:val="1"/>
        <w:jc w:val="center"/>
        <w:rPr>
          <w:lang w:val="en-GB"/>
        </w:rPr>
      </w:pPr>
      <w:r>
        <w:rPr>
          <w:rFonts w:hint="eastAsia"/>
          <w:lang w:val="en-GB"/>
        </w:rPr>
        <w:lastRenderedPageBreak/>
        <w:t xml:space="preserve">附件一 </w:t>
      </w:r>
      <w:r>
        <w:rPr>
          <w:lang w:val="en-GB"/>
        </w:rPr>
        <w:t xml:space="preserve"> </w:t>
      </w:r>
      <w:r>
        <w:rPr>
          <w:rFonts w:hint="eastAsia"/>
          <w:lang w:val="en-GB"/>
        </w:rPr>
        <w:t>服务采购订单</w:t>
      </w:r>
    </w:p>
    <w:p w14:paraId="70C8595E" w14:textId="77777777" w:rsidR="007F2C9A" w:rsidRDefault="007F2C9A">
      <w:pPr>
        <w:widowControl w:val="0"/>
        <w:spacing w:line="360" w:lineRule="auto"/>
        <w:rPr>
          <w:rFonts w:ascii="Times New Roman"/>
          <w:b/>
          <w:bCs/>
          <w:color w:val="000000"/>
          <w:kern w:val="2"/>
          <w:sz w:val="21"/>
          <w:szCs w:val="21"/>
          <w:lang w:val="en-GB" w:eastAsia="zh-CN"/>
        </w:rPr>
      </w:pPr>
    </w:p>
    <w:p w14:paraId="51195146" w14:textId="77777777" w:rsidR="007F2C9A" w:rsidRDefault="007F2C9A">
      <w:pPr>
        <w:widowControl w:val="0"/>
        <w:spacing w:line="360" w:lineRule="auto"/>
        <w:rPr>
          <w:rFonts w:ascii="Times New Roman"/>
          <w:b/>
          <w:bCs/>
          <w:color w:val="000000"/>
          <w:kern w:val="2"/>
          <w:sz w:val="21"/>
          <w:szCs w:val="21"/>
          <w:lang w:val="en-GB" w:eastAsia="zh-CN"/>
        </w:rPr>
      </w:pPr>
    </w:p>
    <w:p w14:paraId="534FDA72" w14:textId="77777777" w:rsidR="007F2C9A" w:rsidRDefault="00000000">
      <w:pPr>
        <w:numPr>
          <w:ilvl w:val="0"/>
          <w:numId w:val="5"/>
        </w:numPr>
        <w:snapToGrid w:val="0"/>
        <w:spacing w:before="120" w:line="360" w:lineRule="auto"/>
        <w:ind w:right="1"/>
        <w:rPr>
          <w:rFonts w:ascii="Times New Roman"/>
          <w:b/>
          <w:bCs/>
          <w:sz w:val="21"/>
          <w:szCs w:val="21"/>
          <w:u w:val="single"/>
          <w:lang w:val="en-GB" w:eastAsia="zh-CN"/>
        </w:rPr>
      </w:pPr>
      <w:r>
        <w:rPr>
          <w:rFonts w:ascii="Times New Roman" w:hint="eastAsia"/>
          <w:b/>
          <w:bCs/>
          <w:sz w:val="21"/>
          <w:szCs w:val="21"/>
          <w:u w:val="single"/>
          <w:lang w:val="en-GB" w:eastAsia="zh-CN"/>
        </w:rPr>
        <w:t>服务内容及服务费用</w:t>
      </w:r>
    </w:p>
    <w:p w14:paraId="397C3675" w14:textId="77777777" w:rsidR="007F2C9A" w:rsidRDefault="00000000">
      <w:pPr>
        <w:widowControl w:val="0"/>
        <w:spacing w:line="360" w:lineRule="auto"/>
        <w:rPr>
          <w:rFonts w:ascii="Times New Roman"/>
          <w:color w:val="000000"/>
          <w:kern w:val="2"/>
          <w:sz w:val="21"/>
          <w:szCs w:val="21"/>
          <w:lang w:val="en-GB" w:eastAsia="zh-CN"/>
        </w:rPr>
      </w:pPr>
      <w:r>
        <w:rPr>
          <w:noProof/>
        </w:rPr>
        <w:drawing>
          <wp:inline distT="0" distB="0" distL="114300" distR="114300" wp14:anchorId="77175FCF" wp14:editId="56C370A6">
            <wp:extent cx="6184265" cy="2967990"/>
            <wp:effectExtent l="0" t="0" r="6985"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6184265" cy="2967990"/>
                    </a:xfrm>
                    <a:prstGeom prst="rect">
                      <a:avLst/>
                    </a:prstGeom>
                    <a:noFill/>
                    <a:ln>
                      <a:noFill/>
                    </a:ln>
                  </pic:spPr>
                </pic:pic>
              </a:graphicData>
            </a:graphic>
          </wp:inline>
        </w:drawing>
      </w:r>
    </w:p>
    <w:p w14:paraId="6D4207AF" w14:textId="77777777" w:rsidR="007F2C9A" w:rsidRDefault="00000000">
      <w:pPr>
        <w:widowControl w:val="0"/>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备注：此处服务内容（范围、金额、周期等）是基于本协议</w:t>
      </w:r>
      <w:r>
        <w:rPr>
          <w:rFonts w:ascii="Times New Roman" w:hint="eastAsia"/>
          <w:color w:val="000000"/>
          <w:kern w:val="2"/>
          <w:sz w:val="21"/>
          <w:szCs w:val="21"/>
          <w:lang w:eastAsia="zh-CN"/>
        </w:rPr>
        <w:t>/</w:t>
      </w:r>
      <w:r>
        <w:rPr>
          <w:rFonts w:ascii="Times New Roman" w:hint="eastAsia"/>
          <w:color w:val="000000"/>
          <w:kern w:val="2"/>
          <w:sz w:val="21"/>
          <w:szCs w:val="21"/>
          <w:lang w:eastAsia="zh-CN"/>
        </w:rPr>
        <w:t>订单签订之时暂时达成的合意。实际履行过程中，或需依据实际情况进行调整。如有调整，以本协议</w:t>
      </w:r>
      <w:r>
        <w:rPr>
          <w:rFonts w:ascii="Times New Roman" w:hint="eastAsia"/>
          <w:color w:val="000000"/>
          <w:kern w:val="2"/>
          <w:sz w:val="21"/>
          <w:szCs w:val="21"/>
          <w:lang w:eastAsia="zh-CN"/>
        </w:rPr>
        <w:t>/</w:t>
      </w:r>
      <w:r>
        <w:rPr>
          <w:rFonts w:ascii="Times New Roman" w:hint="eastAsia"/>
          <w:color w:val="000000"/>
          <w:kern w:val="2"/>
          <w:sz w:val="21"/>
          <w:szCs w:val="21"/>
          <w:lang w:eastAsia="zh-CN"/>
        </w:rPr>
        <w:t>订单约定之联系方式书面确认调整后的为准。</w:t>
      </w:r>
    </w:p>
    <w:p w14:paraId="192DB4F8" w14:textId="77777777" w:rsidR="007F2C9A" w:rsidRDefault="00000000">
      <w:pPr>
        <w:numPr>
          <w:ilvl w:val="0"/>
          <w:numId w:val="5"/>
        </w:numPr>
        <w:snapToGrid w:val="0"/>
        <w:spacing w:before="120" w:line="360" w:lineRule="auto"/>
        <w:ind w:right="1"/>
        <w:rPr>
          <w:rFonts w:ascii="Times New Roman"/>
          <w:b/>
          <w:bCs/>
          <w:sz w:val="21"/>
          <w:szCs w:val="21"/>
          <w:u w:val="single"/>
          <w:lang w:val="en-GB" w:eastAsia="zh-CN"/>
        </w:rPr>
      </w:pPr>
      <w:r>
        <w:rPr>
          <w:rFonts w:ascii="Times New Roman" w:hint="eastAsia"/>
          <w:b/>
          <w:bCs/>
          <w:sz w:val="21"/>
          <w:szCs w:val="21"/>
          <w:u w:val="single"/>
          <w:lang w:val="en-GB" w:eastAsia="zh-CN"/>
        </w:rPr>
        <w:t>服务成果</w:t>
      </w:r>
      <w:r>
        <w:rPr>
          <w:rFonts w:ascii="Times New Roman" w:hint="eastAsia"/>
          <w:b/>
          <w:bCs/>
          <w:sz w:val="21"/>
          <w:szCs w:val="21"/>
          <w:u w:val="single"/>
          <w:lang w:eastAsia="zh-CN"/>
        </w:rPr>
        <w:t>和验收标准</w:t>
      </w:r>
    </w:p>
    <w:p w14:paraId="09845342" w14:textId="77777777" w:rsidR="007F2C9A" w:rsidRDefault="00000000">
      <w:pPr>
        <w:widowControl w:val="0"/>
        <w:spacing w:line="360" w:lineRule="auto"/>
        <w:rPr>
          <w:rFonts w:ascii="Times New Roman"/>
          <w:color w:val="000000"/>
          <w:kern w:val="2"/>
          <w:sz w:val="21"/>
          <w:szCs w:val="21"/>
          <w:lang w:val="en-GB" w:eastAsia="zh-CN"/>
        </w:rPr>
      </w:pPr>
      <w:r>
        <w:rPr>
          <w:rFonts w:ascii="Times New Roman" w:hint="eastAsia"/>
          <w:color w:val="000000"/>
          <w:kern w:val="2"/>
          <w:sz w:val="21"/>
          <w:szCs w:val="21"/>
          <w:lang w:val="en-GB" w:eastAsia="zh-CN"/>
        </w:rPr>
        <w:t>【</w:t>
      </w:r>
      <w:r>
        <w:rPr>
          <w:rFonts w:ascii="Times New Roman" w:hint="eastAsia"/>
          <w:color w:val="000000"/>
          <w:kern w:val="2"/>
          <w:sz w:val="21"/>
          <w:szCs w:val="21"/>
          <w:lang w:val="en-GB" w:eastAsia="zh-CN"/>
        </w:rPr>
        <w:t xml:space="preserve"> </w:t>
      </w:r>
      <w:r>
        <w:rPr>
          <w:rFonts w:ascii="Times New Roman" w:hint="eastAsia"/>
          <w:color w:val="000000"/>
          <w:kern w:val="2"/>
          <w:sz w:val="21"/>
          <w:szCs w:val="21"/>
          <w:lang w:val="en-GB" w:eastAsia="zh-CN"/>
        </w:rPr>
        <w:t>以报价中项目服务模块和备注为准】</w:t>
      </w:r>
    </w:p>
    <w:p w14:paraId="347AB131" w14:textId="77777777" w:rsidR="007F2C9A" w:rsidRDefault="007F2C9A">
      <w:pPr>
        <w:widowControl w:val="0"/>
        <w:spacing w:line="360" w:lineRule="auto"/>
        <w:rPr>
          <w:rFonts w:ascii="Times New Roman"/>
          <w:color w:val="000000"/>
          <w:kern w:val="2"/>
          <w:sz w:val="21"/>
          <w:szCs w:val="21"/>
          <w:lang w:val="en-GB" w:eastAsia="zh-CN"/>
        </w:rPr>
      </w:pPr>
    </w:p>
    <w:p w14:paraId="61EC70B4" w14:textId="77777777" w:rsidR="007F2C9A" w:rsidRDefault="00000000">
      <w:pPr>
        <w:numPr>
          <w:ilvl w:val="0"/>
          <w:numId w:val="5"/>
        </w:numPr>
        <w:snapToGrid w:val="0"/>
        <w:spacing w:before="120" w:line="360" w:lineRule="auto"/>
        <w:ind w:right="1"/>
        <w:rPr>
          <w:rFonts w:ascii="Times New Roman"/>
          <w:b/>
          <w:bCs/>
          <w:sz w:val="21"/>
          <w:szCs w:val="21"/>
          <w:u w:val="single"/>
          <w:lang w:val="en-GB" w:eastAsia="zh-CN"/>
        </w:rPr>
      </w:pPr>
      <w:r>
        <w:rPr>
          <w:rFonts w:ascii="Times New Roman" w:hint="eastAsia"/>
          <w:b/>
          <w:bCs/>
          <w:sz w:val="21"/>
          <w:szCs w:val="21"/>
          <w:u w:val="single"/>
          <w:lang w:val="en-GB" w:eastAsia="zh-CN"/>
        </w:rPr>
        <w:t>服务期限</w:t>
      </w:r>
    </w:p>
    <w:p w14:paraId="46AC834E" w14:textId="11539E3C" w:rsidR="007F2C9A" w:rsidRDefault="00000000">
      <w:pPr>
        <w:widowControl w:val="0"/>
        <w:spacing w:line="360" w:lineRule="auto"/>
        <w:rPr>
          <w:rFonts w:ascii="Times New Roman"/>
          <w:kern w:val="2"/>
          <w:sz w:val="21"/>
          <w:szCs w:val="21"/>
          <w:lang w:eastAsia="zh-CN"/>
        </w:rPr>
      </w:pPr>
      <w:r>
        <w:rPr>
          <w:rFonts w:ascii="Times New Roman" w:hint="eastAsia"/>
          <w:color w:val="000000"/>
          <w:kern w:val="2"/>
          <w:sz w:val="21"/>
          <w:szCs w:val="21"/>
          <w:lang w:val="en-GB" w:eastAsia="zh-CN"/>
        </w:rPr>
        <w:t>本服务订单项下的服务</w:t>
      </w:r>
      <w:r>
        <w:rPr>
          <w:rFonts w:ascii="Times New Roman" w:hint="eastAsia"/>
          <w:color w:val="000000"/>
          <w:kern w:val="2"/>
          <w:sz w:val="21"/>
          <w:szCs w:val="21"/>
          <w:lang w:eastAsia="zh-CN"/>
        </w:rPr>
        <w:t>预计从</w:t>
      </w:r>
      <w:r>
        <w:rPr>
          <w:rFonts w:ascii="Times New Roman" w:hint="eastAsia"/>
          <w:kern w:val="2"/>
          <w:sz w:val="21"/>
          <w:szCs w:val="21"/>
          <w:lang w:val="en-GB" w:eastAsia="zh-CN"/>
        </w:rPr>
        <w:t xml:space="preserve"> 202</w:t>
      </w:r>
      <w:r>
        <w:rPr>
          <w:rFonts w:ascii="Times New Roman" w:hint="eastAsia"/>
          <w:kern w:val="2"/>
          <w:sz w:val="21"/>
          <w:szCs w:val="21"/>
          <w:lang w:val="en-GB" w:eastAsia="zh-CN"/>
        </w:rPr>
        <w:t>【</w:t>
      </w:r>
      <w:r>
        <w:rPr>
          <w:rFonts w:ascii="Times New Roman" w:hint="eastAsia"/>
          <w:kern w:val="2"/>
          <w:sz w:val="21"/>
          <w:szCs w:val="21"/>
          <w:lang w:val="en-GB" w:eastAsia="zh-CN"/>
        </w:rPr>
        <w:t>4</w:t>
      </w:r>
      <w:r>
        <w:rPr>
          <w:rFonts w:ascii="Times New Roman" w:hint="eastAsia"/>
          <w:kern w:val="2"/>
          <w:sz w:val="21"/>
          <w:szCs w:val="21"/>
          <w:lang w:val="en-GB" w:eastAsia="zh-CN"/>
        </w:rPr>
        <w:t>】年</w:t>
      </w:r>
      <w:r>
        <w:rPr>
          <w:rFonts w:ascii="Times New Roman" w:hint="eastAsia"/>
          <w:kern w:val="2"/>
          <w:sz w:val="21"/>
          <w:szCs w:val="21"/>
          <w:lang w:val="en-GB" w:eastAsia="zh-CN"/>
        </w:rPr>
        <w:t xml:space="preserve">  </w:t>
      </w:r>
      <w:r>
        <w:rPr>
          <w:rFonts w:ascii="Times New Roman" w:hint="eastAsia"/>
          <w:kern w:val="2"/>
          <w:sz w:val="21"/>
          <w:szCs w:val="21"/>
          <w:lang w:val="en-GB" w:eastAsia="zh-CN"/>
        </w:rPr>
        <w:t>【</w:t>
      </w:r>
      <w:r>
        <w:rPr>
          <w:rFonts w:ascii="Times New Roman" w:hint="eastAsia"/>
          <w:kern w:val="2"/>
          <w:sz w:val="21"/>
          <w:szCs w:val="21"/>
          <w:lang w:val="en-GB" w:eastAsia="zh-CN"/>
        </w:rPr>
        <w:t>6</w:t>
      </w:r>
      <w:r>
        <w:rPr>
          <w:rFonts w:ascii="Times New Roman" w:hint="eastAsia"/>
          <w:kern w:val="2"/>
          <w:sz w:val="21"/>
          <w:szCs w:val="21"/>
          <w:lang w:val="en-GB" w:eastAsia="zh-CN"/>
        </w:rPr>
        <w:t>】月</w:t>
      </w:r>
      <w:r>
        <w:rPr>
          <w:rFonts w:ascii="Times New Roman" w:hint="eastAsia"/>
          <w:kern w:val="2"/>
          <w:sz w:val="21"/>
          <w:szCs w:val="21"/>
          <w:lang w:val="en-GB" w:eastAsia="zh-CN"/>
        </w:rPr>
        <w:t xml:space="preserve"> </w:t>
      </w:r>
      <w:r>
        <w:rPr>
          <w:rFonts w:ascii="Times New Roman" w:hint="eastAsia"/>
          <w:kern w:val="2"/>
          <w:sz w:val="21"/>
          <w:szCs w:val="21"/>
          <w:lang w:val="en-GB" w:eastAsia="zh-CN"/>
        </w:rPr>
        <w:t>【</w:t>
      </w:r>
      <w:r>
        <w:rPr>
          <w:rFonts w:ascii="Times New Roman" w:hint="eastAsia"/>
          <w:kern w:val="2"/>
          <w:sz w:val="21"/>
          <w:szCs w:val="21"/>
          <w:lang w:val="en-GB" w:eastAsia="zh-CN"/>
        </w:rPr>
        <w:t>2</w:t>
      </w:r>
      <w:r>
        <w:rPr>
          <w:rFonts w:ascii="Times New Roman"/>
          <w:kern w:val="2"/>
          <w:sz w:val="21"/>
          <w:szCs w:val="21"/>
          <w:lang w:val="en-GB" w:eastAsia="zh-CN"/>
        </w:rPr>
        <w:t>7</w:t>
      </w:r>
      <w:r>
        <w:rPr>
          <w:rFonts w:ascii="Times New Roman" w:hint="eastAsia"/>
          <w:kern w:val="2"/>
          <w:sz w:val="21"/>
          <w:szCs w:val="21"/>
          <w:lang w:val="en-GB" w:eastAsia="zh-CN"/>
        </w:rPr>
        <w:t>】</w:t>
      </w:r>
      <w:r>
        <w:rPr>
          <w:rFonts w:ascii="Times New Roman" w:hint="eastAsia"/>
          <w:kern w:val="2"/>
          <w:sz w:val="21"/>
          <w:szCs w:val="21"/>
          <w:lang w:val="en-GB" w:eastAsia="zh-CN"/>
        </w:rPr>
        <w:t xml:space="preserve">  </w:t>
      </w:r>
      <w:r>
        <w:rPr>
          <w:rFonts w:ascii="Times New Roman" w:hint="eastAsia"/>
          <w:kern w:val="2"/>
          <w:sz w:val="21"/>
          <w:szCs w:val="21"/>
          <w:lang w:val="en-GB" w:eastAsia="zh-CN"/>
        </w:rPr>
        <w:t>日起开始实施，至</w:t>
      </w:r>
      <w:r>
        <w:rPr>
          <w:rFonts w:ascii="Times New Roman" w:hint="eastAsia"/>
          <w:kern w:val="2"/>
          <w:sz w:val="21"/>
          <w:szCs w:val="21"/>
          <w:lang w:val="en-GB" w:eastAsia="zh-CN"/>
        </w:rPr>
        <w:t xml:space="preserve"> 202</w:t>
      </w:r>
      <w:r>
        <w:rPr>
          <w:rFonts w:ascii="Times New Roman" w:hint="eastAsia"/>
          <w:kern w:val="2"/>
          <w:sz w:val="21"/>
          <w:szCs w:val="21"/>
          <w:lang w:val="en-GB" w:eastAsia="zh-CN"/>
        </w:rPr>
        <w:t>【</w:t>
      </w:r>
      <w:r>
        <w:rPr>
          <w:rFonts w:ascii="Times New Roman" w:hint="eastAsia"/>
          <w:kern w:val="2"/>
          <w:sz w:val="21"/>
          <w:szCs w:val="21"/>
          <w:lang w:val="en-GB" w:eastAsia="zh-CN"/>
        </w:rPr>
        <w:t>4</w:t>
      </w:r>
      <w:r>
        <w:rPr>
          <w:rFonts w:ascii="Times New Roman" w:hint="eastAsia"/>
          <w:kern w:val="2"/>
          <w:sz w:val="21"/>
          <w:szCs w:val="21"/>
          <w:lang w:val="en-GB" w:eastAsia="zh-CN"/>
        </w:rPr>
        <w:t>】年</w:t>
      </w:r>
      <w:r>
        <w:rPr>
          <w:rFonts w:ascii="Times New Roman" w:hint="eastAsia"/>
          <w:kern w:val="2"/>
          <w:sz w:val="21"/>
          <w:szCs w:val="21"/>
          <w:lang w:val="en-GB" w:eastAsia="zh-CN"/>
        </w:rPr>
        <w:t xml:space="preserve"> </w:t>
      </w:r>
      <w:r>
        <w:rPr>
          <w:rFonts w:ascii="Times New Roman" w:hint="eastAsia"/>
          <w:kern w:val="2"/>
          <w:sz w:val="21"/>
          <w:szCs w:val="21"/>
          <w:lang w:val="en-GB" w:eastAsia="zh-CN"/>
        </w:rPr>
        <w:t>【</w:t>
      </w:r>
      <w:r>
        <w:rPr>
          <w:rFonts w:ascii="Times New Roman" w:hint="eastAsia"/>
          <w:kern w:val="2"/>
          <w:sz w:val="21"/>
          <w:szCs w:val="21"/>
          <w:lang w:val="en-GB" w:eastAsia="zh-CN"/>
        </w:rPr>
        <w:t>1</w:t>
      </w:r>
      <w:r>
        <w:rPr>
          <w:rFonts w:ascii="Times New Roman"/>
          <w:kern w:val="2"/>
          <w:sz w:val="21"/>
          <w:szCs w:val="21"/>
          <w:lang w:val="en-GB" w:eastAsia="zh-CN"/>
        </w:rPr>
        <w:t>2</w:t>
      </w:r>
      <w:r>
        <w:rPr>
          <w:rFonts w:ascii="Times New Roman" w:hint="eastAsia"/>
          <w:kern w:val="2"/>
          <w:sz w:val="21"/>
          <w:szCs w:val="21"/>
          <w:lang w:val="en-GB" w:eastAsia="zh-CN"/>
        </w:rPr>
        <w:t>】月【</w:t>
      </w:r>
      <w:r w:rsidR="008D426F">
        <w:rPr>
          <w:rFonts w:ascii="Times New Roman"/>
          <w:kern w:val="2"/>
          <w:sz w:val="21"/>
          <w:szCs w:val="21"/>
          <w:lang w:val="en-GB" w:eastAsia="zh-CN"/>
        </w:rPr>
        <w:t>12</w:t>
      </w:r>
      <w:r>
        <w:rPr>
          <w:rFonts w:ascii="Times New Roman" w:hint="eastAsia"/>
          <w:kern w:val="2"/>
          <w:sz w:val="21"/>
          <w:szCs w:val="21"/>
          <w:lang w:val="en-GB" w:eastAsia="zh-CN"/>
        </w:rPr>
        <w:t>】日结束。</w:t>
      </w:r>
      <w:r>
        <w:rPr>
          <w:rFonts w:ascii="Times New Roman" w:hint="eastAsia"/>
          <w:kern w:val="2"/>
          <w:sz w:val="21"/>
          <w:szCs w:val="21"/>
          <w:lang w:eastAsia="zh-CN"/>
        </w:rPr>
        <w:t>项目时间表如下：</w:t>
      </w:r>
    </w:p>
    <w:p w14:paraId="63361FF9" w14:textId="77777777" w:rsidR="007F2C9A" w:rsidRDefault="007F2C9A">
      <w:pPr>
        <w:widowControl w:val="0"/>
        <w:spacing w:line="360" w:lineRule="auto"/>
        <w:rPr>
          <w:rFonts w:ascii="Times New Roman"/>
          <w:kern w:val="2"/>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009"/>
        <w:gridCol w:w="1960"/>
        <w:gridCol w:w="2410"/>
        <w:gridCol w:w="2388"/>
      </w:tblGrid>
      <w:tr w:rsidR="007F2C9A" w14:paraId="3E25D352" w14:textId="77777777">
        <w:tc>
          <w:tcPr>
            <w:tcW w:w="846" w:type="dxa"/>
          </w:tcPr>
          <w:p w14:paraId="2E758F17" w14:textId="77777777" w:rsidR="007F2C9A" w:rsidRDefault="00000000">
            <w:pPr>
              <w:widowControl w:val="0"/>
              <w:numPr>
                <w:ilvl w:val="255"/>
                <w:numId w:val="0"/>
              </w:numPr>
              <w:spacing w:line="360" w:lineRule="auto"/>
              <w:rPr>
                <w:rFonts w:ascii="Times New Roman"/>
                <w:b/>
                <w:bCs/>
                <w:color w:val="000000"/>
                <w:kern w:val="2"/>
                <w:sz w:val="21"/>
                <w:szCs w:val="21"/>
                <w:lang w:eastAsia="zh-CN"/>
              </w:rPr>
            </w:pPr>
            <w:r>
              <w:rPr>
                <w:rFonts w:ascii="Times New Roman" w:hint="eastAsia"/>
                <w:b/>
                <w:bCs/>
                <w:color w:val="000000"/>
                <w:kern w:val="2"/>
                <w:sz w:val="21"/>
                <w:szCs w:val="21"/>
                <w:lang w:eastAsia="zh-CN"/>
              </w:rPr>
              <w:t>#</w:t>
            </w:r>
          </w:p>
        </w:tc>
        <w:tc>
          <w:tcPr>
            <w:tcW w:w="2009" w:type="dxa"/>
          </w:tcPr>
          <w:p w14:paraId="6EFF33F4" w14:textId="77777777" w:rsidR="007F2C9A" w:rsidRDefault="00000000">
            <w:pPr>
              <w:widowControl w:val="0"/>
              <w:numPr>
                <w:ilvl w:val="255"/>
                <w:numId w:val="0"/>
              </w:numPr>
              <w:spacing w:line="360" w:lineRule="auto"/>
              <w:rPr>
                <w:rFonts w:ascii="Times New Roman"/>
                <w:b/>
                <w:bCs/>
                <w:color w:val="000000"/>
                <w:kern w:val="2"/>
                <w:sz w:val="21"/>
                <w:szCs w:val="21"/>
                <w:lang w:eastAsia="zh-CN"/>
              </w:rPr>
            </w:pPr>
            <w:r>
              <w:rPr>
                <w:rFonts w:ascii="Times New Roman" w:hint="eastAsia"/>
                <w:b/>
                <w:bCs/>
                <w:color w:val="000000"/>
                <w:kern w:val="2"/>
                <w:sz w:val="21"/>
                <w:szCs w:val="21"/>
                <w:lang w:eastAsia="zh-CN"/>
              </w:rPr>
              <w:t>里程碑</w:t>
            </w:r>
          </w:p>
        </w:tc>
        <w:tc>
          <w:tcPr>
            <w:tcW w:w="1960" w:type="dxa"/>
          </w:tcPr>
          <w:p w14:paraId="4F79063C" w14:textId="77777777" w:rsidR="007F2C9A" w:rsidRDefault="00000000">
            <w:pPr>
              <w:widowControl w:val="0"/>
              <w:numPr>
                <w:ilvl w:val="255"/>
                <w:numId w:val="0"/>
              </w:numPr>
              <w:spacing w:line="360" w:lineRule="auto"/>
              <w:rPr>
                <w:rFonts w:ascii="Times New Roman"/>
                <w:b/>
                <w:bCs/>
                <w:color w:val="000000"/>
                <w:kern w:val="2"/>
                <w:sz w:val="21"/>
                <w:szCs w:val="21"/>
                <w:lang w:eastAsia="zh-CN"/>
              </w:rPr>
            </w:pPr>
            <w:r>
              <w:rPr>
                <w:rFonts w:ascii="Times New Roman" w:hint="eastAsia"/>
                <w:b/>
                <w:bCs/>
                <w:color w:val="000000"/>
                <w:kern w:val="2"/>
                <w:sz w:val="21"/>
                <w:szCs w:val="21"/>
                <w:lang w:eastAsia="zh-CN"/>
              </w:rPr>
              <w:t>描述</w:t>
            </w:r>
          </w:p>
        </w:tc>
        <w:tc>
          <w:tcPr>
            <w:tcW w:w="2410" w:type="dxa"/>
          </w:tcPr>
          <w:p w14:paraId="70F10988" w14:textId="77777777" w:rsidR="007F2C9A" w:rsidRDefault="00000000">
            <w:pPr>
              <w:widowControl w:val="0"/>
              <w:numPr>
                <w:ilvl w:val="255"/>
                <w:numId w:val="0"/>
              </w:numPr>
              <w:spacing w:line="360" w:lineRule="auto"/>
              <w:rPr>
                <w:rFonts w:ascii="Times New Roman"/>
                <w:b/>
                <w:bCs/>
                <w:color w:val="000000"/>
                <w:kern w:val="2"/>
                <w:sz w:val="21"/>
                <w:szCs w:val="21"/>
                <w:lang w:eastAsia="zh-CN"/>
              </w:rPr>
            </w:pPr>
            <w:r>
              <w:rPr>
                <w:rFonts w:ascii="Times New Roman" w:hint="eastAsia"/>
                <w:b/>
                <w:bCs/>
                <w:color w:val="000000"/>
                <w:kern w:val="2"/>
                <w:sz w:val="21"/>
                <w:szCs w:val="21"/>
                <w:lang w:eastAsia="zh-CN"/>
              </w:rPr>
              <w:t>开始日期</w:t>
            </w:r>
          </w:p>
        </w:tc>
        <w:tc>
          <w:tcPr>
            <w:tcW w:w="2388" w:type="dxa"/>
          </w:tcPr>
          <w:p w14:paraId="6A078929" w14:textId="77777777" w:rsidR="007F2C9A" w:rsidRDefault="00000000">
            <w:pPr>
              <w:widowControl w:val="0"/>
              <w:numPr>
                <w:ilvl w:val="255"/>
                <w:numId w:val="0"/>
              </w:numPr>
              <w:spacing w:line="360" w:lineRule="auto"/>
              <w:rPr>
                <w:rFonts w:ascii="Times New Roman"/>
                <w:b/>
                <w:bCs/>
                <w:color w:val="000000"/>
                <w:kern w:val="2"/>
                <w:sz w:val="21"/>
                <w:szCs w:val="21"/>
                <w:lang w:eastAsia="zh-CN"/>
              </w:rPr>
            </w:pPr>
            <w:r>
              <w:rPr>
                <w:rFonts w:ascii="Times New Roman" w:hint="eastAsia"/>
                <w:b/>
                <w:bCs/>
                <w:color w:val="000000"/>
                <w:kern w:val="2"/>
                <w:sz w:val="21"/>
                <w:szCs w:val="21"/>
                <w:lang w:eastAsia="zh-CN"/>
              </w:rPr>
              <w:t>结束日期</w:t>
            </w:r>
          </w:p>
        </w:tc>
      </w:tr>
      <w:tr w:rsidR="007F2C9A" w14:paraId="6E1405BB" w14:textId="77777777">
        <w:tc>
          <w:tcPr>
            <w:tcW w:w="846" w:type="dxa"/>
          </w:tcPr>
          <w:p w14:paraId="4C28BA12"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1</w:t>
            </w:r>
          </w:p>
        </w:tc>
        <w:tc>
          <w:tcPr>
            <w:tcW w:w="2009" w:type="dxa"/>
          </w:tcPr>
          <w:p w14:paraId="517710BE"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【预付款及开票】</w:t>
            </w:r>
          </w:p>
        </w:tc>
        <w:tc>
          <w:tcPr>
            <w:tcW w:w="1960" w:type="dxa"/>
          </w:tcPr>
          <w:p w14:paraId="5FCA1872" w14:textId="77777777" w:rsidR="007F2C9A" w:rsidRDefault="00000000">
            <w:pPr>
              <w:rPr>
                <w:highlight w:val="yellow"/>
                <w:lang w:eastAsia="zh-CN"/>
              </w:rPr>
            </w:pPr>
            <w:r>
              <w:rPr>
                <w:rFonts w:ascii="Times New Roman" w:hint="eastAsia"/>
                <w:color w:val="000000"/>
                <w:kern w:val="2"/>
                <w:sz w:val="21"/>
                <w:szCs w:val="21"/>
                <w:lang w:eastAsia="zh-CN"/>
              </w:rPr>
              <w:t>【合同金额的</w:t>
            </w:r>
            <w:r>
              <w:rPr>
                <w:rFonts w:ascii="Times New Roman" w:hint="eastAsia"/>
                <w:color w:val="000000"/>
                <w:kern w:val="2"/>
                <w:sz w:val="21"/>
                <w:szCs w:val="21"/>
                <w:lang w:eastAsia="zh-CN"/>
              </w:rPr>
              <w:t>40%</w:t>
            </w:r>
            <w:r>
              <w:rPr>
                <w:rFonts w:ascii="Times New Roman" w:hint="eastAsia"/>
                <w:color w:val="000000"/>
                <w:kern w:val="2"/>
                <w:sz w:val="21"/>
                <w:szCs w:val="21"/>
                <w:lang w:eastAsia="zh-CN"/>
              </w:rPr>
              <w:t>开票及付款】</w:t>
            </w:r>
          </w:p>
        </w:tc>
        <w:tc>
          <w:tcPr>
            <w:tcW w:w="2410" w:type="dxa"/>
          </w:tcPr>
          <w:p w14:paraId="6718BBEE"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w:t>
            </w:r>
            <w:r>
              <w:rPr>
                <w:rFonts w:ascii="Times New Roman" w:hint="eastAsia"/>
                <w:color w:val="000000"/>
                <w:kern w:val="2"/>
                <w:sz w:val="21"/>
                <w:szCs w:val="21"/>
                <w:lang w:eastAsia="zh-CN"/>
              </w:rPr>
              <w:t>2</w:t>
            </w:r>
            <w:r>
              <w:rPr>
                <w:rFonts w:ascii="Times New Roman"/>
                <w:color w:val="000000"/>
                <w:kern w:val="2"/>
                <w:sz w:val="21"/>
                <w:szCs w:val="21"/>
                <w:lang w:eastAsia="zh-CN"/>
              </w:rPr>
              <w:t>02</w:t>
            </w:r>
            <w:r>
              <w:rPr>
                <w:rFonts w:ascii="Times New Roman" w:hint="eastAsia"/>
                <w:color w:val="000000"/>
                <w:kern w:val="2"/>
                <w:sz w:val="21"/>
                <w:szCs w:val="21"/>
                <w:lang w:eastAsia="zh-CN"/>
              </w:rPr>
              <w:t>4</w:t>
            </w:r>
            <w:r>
              <w:rPr>
                <w:rFonts w:ascii="Times New Roman" w:hint="eastAsia"/>
                <w:color w:val="000000"/>
                <w:kern w:val="2"/>
                <w:sz w:val="21"/>
                <w:szCs w:val="21"/>
                <w:lang w:eastAsia="zh-CN"/>
              </w:rPr>
              <w:t>年</w:t>
            </w:r>
            <w:r>
              <w:rPr>
                <w:rFonts w:ascii="Times New Roman" w:hint="eastAsia"/>
                <w:color w:val="000000"/>
                <w:kern w:val="2"/>
                <w:sz w:val="21"/>
                <w:szCs w:val="21"/>
                <w:lang w:eastAsia="zh-CN"/>
              </w:rPr>
              <w:t>6</w:t>
            </w:r>
            <w:r>
              <w:rPr>
                <w:rFonts w:ascii="Times New Roman" w:hint="eastAsia"/>
                <w:color w:val="000000"/>
                <w:kern w:val="2"/>
                <w:sz w:val="21"/>
                <w:szCs w:val="21"/>
                <w:lang w:eastAsia="zh-CN"/>
              </w:rPr>
              <w:t>月</w:t>
            </w:r>
            <w:r>
              <w:rPr>
                <w:rFonts w:ascii="Times New Roman" w:hint="eastAsia"/>
                <w:color w:val="000000"/>
                <w:kern w:val="2"/>
                <w:sz w:val="21"/>
                <w:szCs w:val="21"/>
                <w:lang w:eastAsia="zh-CN"/>
              </w:rPr>
              <w:t>27</w:t>
            </w:r>
            <w:r>
              <w:rPr>
                <w:rFonts w:ascii="Times New Roman" w:hint="eastAsia"/>
                <w:color w:val="000000"/>
                <w:kern w:val="2"/>
                <w:sz w:val="21"/>
                <w:szCs w:val="21"/>
                <w:lang w:eastAsia="zh-CN"/>
              </w:rPr>
              <w:t>日】</w:t>
            </w:r>
          </w:p>
        </w:tc>
        <w:tc>
          <w:tcPr>
            <w:tcW w:w="2388" w:type="dxa"/>
          </w:tcPr>
          <w:p w14:paraId="3AEE9698" w14:textId="3B572D1D"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w:t>
            </w:r>
            <w:r>
              <w:rPr>
                <w:rFonts w:ascii="Times New Roman" w:hint="eastAsia"/>
                <w:color w:val="000000"/>
                <w:kern w:val="2"/>
                <w:sz w:val="21"/>
                <w:szCs w:val="21"/>
                <w:lang w:eastAsia="zh-CN"/>
              </w:rPr>
              <w:t>2</w:t>
            </w:r>
            <w:r>
              <w:rPr>
                <w:rFonts w:ascii="Times New Roman"/>
                <w:color w:val="000000"/>
                <w:kern w:val="2"/>
                <w:sz w:val="21"/>
                <w:szCs w:val="21"/>
                <w:lang w:eastAsia="zh-CN"/>
              </w:rPr>
              <w:t>02</w:t>
            </w:r>
            <w:r>
              <w:rPr>
                <w:rFonts w:ascii="Times New Roman" w:hint="eastAsia"/>
                <w:color w:val="000000"/>
                <w:kern w:val="2"/>
                <w:sz w:val="21"/>
                <w:szCs w:val="21"/>
                <w:lang w:eastAsia="zh-CN"/>
              </w:rPr>
              <w:t>4</w:t>
            </w:r>
            <w:r>
              <w:rPr>
                <w:rFonts w:ascii="Times New Roman" w:hint="eastAsia"/>
                <w:color w:val="000000"/>
                <w:kern w:val="2"/>
                <w:sz w:val="21"/>
                <w:szCs w:val="21"/>
                <w:lang w:eastAsia="zh-CN"/>
              </w:rPr>
              <w:t>年</w:t>
            </w:r>
            <w:r>
              <w:rPr>
                <w:rFonts w:ascii="Times New Roman" w:hint="eastAsia"/>
                <w:color w:val="000000"/>
                <w:kern w:val="2"/>
                <w:sz w:val="21"/>
                <w:szCs w:val="21"/>
                <w:lang w:eastAsia="zh-CN"/>
              </w:rPr>
              <w:t>7</w:t>
            </w:r>
            <w:r>
              <w:rPr>
                <w:rFonts w:ascii="Times New Roman" w:hint="eastAsia"/>
                <w:color w:val="000000"/>
                <w:kern w:val="2"/>
                <w:sz w:val="21"/>
                <w:szCs w:val="21"/>
                <w:lang w:eastAsia="zh-CN"/>
              </w:rPr>
              <w:t>月</w:t>
            </w:r>
            <w:r w:rsidR="00F8509B">
              <w:rPr>
                <w:rFonts w:ascii="Times New Roman" w:hint="eastAsia"/>
                <w:color w:val="000000"/>
                <w:kern w:val="2"/>
                <w:sz w:val="21"/>
                <w:szCs w:val="21"/>
                <w:lang w:eastAsia="zh-CN"/>
              </w:rPr>
              <w:t>5</w:t>
            </w:r>
            <w:r>
              <w:rPr>
                <w:rFonts w:ascii="Times New Roman" w:hint="eastAsia"/>
                <w:color w:val="000000"/>
                <w:kern w:val="2"/>
                <w:sz w:val="21"/>
                <w:szCs w:val="21"/>
                <w:lang w:eastAsia="zh-CN"/>
              </w:rPr>
              <w:t>日】</w:t>
            </w:r>
          </w:p>
        </w:tc>
      </w:tr>
      <w:tr w:rsidR="007F2C9A" w14:paraId="36F86049" w14:textId="77777777">
        <w:tc>
          <w:tcPr>
            <w:tcW w:w="846" w:type="dxa"/>
          </w:tcPr>
          <w:p w14:paraId="112CBFD6"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2</w:t>
            </w:r>
          </w:p>
        </w:tc>
        <w:tc>
          <w:tcPr>
            <w:tcW w:w="2009" w:type="dxa"/>
          </w:tcPr>
          <w:p w14:paraId="7CC8339B"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【尾款开票】</w:t>
            </w:r>
          </w:p>
        </w:tc>
        <w:tc>
          <w:tcPr>
            <w:tcW w:w="1960" w:type="dxa"/>
          </w:tcPr>
          <w:p w14:paraId="2770AA5C" w14:textId="77777777" w:rsidR="007F2C9A" w:rsidRDefault="00000000">
            <w:pPr>
              <w:widowControl w:val="0"/>
              <w:numPr>
                <w:ilvl w:val="255"/>
                <w:numId w:val="0"/>
              </w:numPr>
              <w:spacing w:line="360" w:lineRule="auto"/>
              <w:rPr>
                <w:rFonts w:ascii="Times New Roman"/>
                <w:color w:val="000000"/>
                <w:kern w:val="2"/>
                <w:sz w:val="21"/>
                <w:szCs w:val="21"/>
                <w:highlight w:val="yellow"/>
                <w:lang w:eastAsia="zh-CN"/>
              </w:rPr>
            </w:pPr>
            <w:r>
              <w:rPr>
                <w:rFonts w:ascii="Times New Roman" w:hint="eastAsia"/>
                <w:color w:val="000000"/>
                <w:kern w:val="2"/>
                <w:sz w:val="21"/>
                <w:szCs w:val="21"/>
                <w:lang w:eastAsia="zh-CN"/>
              </w:rPr>
              <w:t>【按合同</w:t>
            </w:r>
            <w:r>
              <w:rPr>
                <w:rFonts w:ascii="Times New Roman" w:hint="eastAsia"/>
                <w:color w:val="000000"/>
                <w:kern w:val="2"/>
                <w:sz w:val="21"/>
                <w:szCs w:val="21"/>
                <w:lang w:eastAsia="zh-CN"/>
              </w:rPr>
              <w:t>60%</w:t>
            </w:r>
            <w:r>
              <w:rPr>
                <w:rFonts w:ascii="Times New Roman" w:hint="eastAsia"/>
                <w:color w:val="000000"/>
                <w:kern w:val="2"/>
                <w:sz w:val="21"/>
                <w:szCs w:val="21"/>
                <w:lang w:eastAsia="zh-CN"/>
              </w:rPr>
              <w:t>金额开票】</w:t>
            </w:r>
          </w:p>
        </w:tc>
        <w:tc>
          <w:tcPr>
            <w:tcW w:w="2410" w:type="dxa"/>
          </w:tcPr>
          <w:p w14:paraId="28445860"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项目完成且经甲方确认后</w:t>
            </w:r>
            <w:r>
              <w:rPr>
                <w:rFonts w:ascii="Times New Roman"/>
                <w:color w:val="000000"/>
                <w:kern w:val="2"/>
                <w:sz w:val="21"/>
                <w:szCs w:val="21"/>
                <w:lang w:eastAsia="zh-CN"/>
              </w:rPr>
              <w:t>7</w:t>
            </w:r>
            <w:r>
              <w:rPr>
                <w:rFonts w:ascii="Times New Roman" w:hint="eastAsia"/>
                <w:color w:val="000000"/>
                <w:kern w:val="2"/>
                <w:sz w:val="21"/>
                <w:szCs w:val="21"/>
                <w:lang w:eastAsia="zh-CN"/>
              </w:rPr>
              <w:t>日内</w:t>
            </w:r>
          </w:p>
        </w:tc>
        <w:tc>
          <w:tcPr>
            <w:tcW w:w="2388" w:type="dxa"/>
          </w:tcPr>
          <w:p w14:paraId="60FF2341"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w:t>
            </w:r>
            <w:r>
              <w:rPr>
                <w:rFonts w:ascii="Times New Roman" w:hint="eastAsia"/>
                <w:color w:val="000000"/>
                <w:kern w:val="2"/>
                <w:sz w:val="21"/>
                <w:szCs w:val="21"/>
                <w:lang w:eastAsia="zh-CN"/>
              </w:rPr>
              <w:t>2</w:t>
            </w:r>
            <w:r>
              <w:rPr>
                <w:rFonts w:ascii="Times New Roman"/>
                <w:color w:val="000000"/>
                <w:kern w:val="2"/>
                <w:sz w:val="21"/>
                <w:szCs w:val="21"/>
                <w:lang w:eastAsia="zh-CN"/>
              </w:rPr>
              <w:t>02</w:t>
            </w:r>
            <w:r>
              <w:rPr>
                <w:rFonts w:ascii="Times New Roman" w:hint="eastAsia"/>
                <w:color w:val="000000"/>
                <w:kern w:val="2"/>
                <w:sz w:val="21"/>
                <w:szCs w:val="21"/>
                <w:lang w:eastAsia="zh-CN"/>
              </w:rPr>
              <w:t>4</w:t>
            </w:r>
            <w:r>
              <w:rPr>
                <w:rFonts w:ascii="Times New Roman" w:hint="eastAsia"/>
                <w:color w:val="000000"/>
                <w:kern w:val="2"/>
                <w:sz w:val="21"/>
                <w:szCs w:val="21"/>
                <w:lang w:eastAsia="zh-CN"/>
              </w:rPr>
              <w:t>年</w:t>
            </w:r>
            <w:r>
              <w:rPr>
                <w:rFonts w:ascii="Times New Roman" w:hint="eastAsia"/>
                <w:color w:val="000000"/>
                <w:kern w:val="2"/>
                <w:sz w:val="21"/>
                <w:szCs w:val="21"/>
                <w:lang w:eastAsia="zh-CN"/>
              </w:rPr>
              <w:t>12</w:t>
            </w:r>
            <w:r>
              <w:rPr>
                <w:rFonts w:ascii="Times New Roman" w:hint="eastAsia"/>
                <w:color w:val="000000"/>
                <w:kern w:val="2"/>
                <w:sz w:val="21"/>
                <w:szCs w:val="21"/>
                <w:lang w:eastAsia="zh-CN"/>
              </w:rPr>
              <w:t>月</w:t>
            </w:r>
            <w:r>
              <w:rPr>
                <w:rFonts w:ascii="Times New Roman" w:hint="eastAsia"/>
                <w:color w:val="000000"/>
                <w:kern w:val="2"/>
                <w:sz w:val="21"/>
                <w:szCs w:val="21"/>
                <w:lang w:eastAsia="zh-CN"/>
              </w:rPr>
              <w:t>26</w:t>
            </w:r>
            <w:r>
              <w:rPr>
                <w:rFonts w:ascii="Times New Roman" w:hint="eastAsia"/>
                <w:color w:val="000000"/>
                <w:kern w:val="2"/>
                <w:sz w:val="21"/>
                <w:szCs w:val="21"/>
                <w:lang w:eastAsia="zh-CN"/>
              </w:rPr>
              <w:t>日】</w:t>
            </w:r>
          </w:p>
        </w:tc>
      </w:tr>
      <w:tr w:rsidR="007F2C9A" w14:paraId="6CABE69C" w14:textId="77777777">
        <w:tc>
          <w:tcPr>
            <w:tcW w:w="846" w:type="dxa"/>
          </w:tcPr>
          <w:p w14:paraId="7192AB08"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3</w:t>
            </w:r>
          </w:p>
        </w:tc>
        <w:tc>
          <w:tcPr>
            <w:tcW w:w="2009" w:type="dxa"/>
          </w:tcPr>
          <w:p w14:paraId="22B83BEF"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【尾款付款】</w:t>
            </w:r>
          </w:p>
        </w:tc>
        <w:tc>
          <w:tcPr>
            <w:tcW w:w="1960" w:type="dxa"/>
          </w:tcPr>
          <w:p w14:paraId="10DFF434" w14:textId="77777777" w:rsidR="007F2C9A" w:rsidRDefault="00000000">
            <w:pPr>
              <w:widowControl w:val="0"/>
              <w:numPr>
                <w:ilvl w:val="255"/>
                <w:numId w:val="0"/>
              </w:numPr>
              <w:spacing w:line="360" w:lineRule="auto"/>
              <w:rPr>
                <w:rFonts w:ascii="Times New Roman"/>
                <w:color w:val="000000"/>
                <w:kern w:val="2"/>
                <w:sz w:val="21"/>
                <w:szCs w:val="21"/>
                <w:highlight w:val="yellow"/>
                <w:lang w:eastAsia="zh-CN"/>
              </w:rPr>
            </w:pPr>
            <w:r>
              <w:rPr>
                <w:rFonts w:ascii="Times New Roman" w:hint="eastAsia"/>
                <w:color w:val="000000"/>
                <w:kern w:val="2"/>
                <w:sz w:val="21"/>
                <w:szCs w:val="21"/>
                <w:lang w:eastAsia="zh-CN"/>
              </w:rPr>
              <w:t>【按发票金额付款】</w:t>
            </w:r>
          </w:p>
        </w:tc>
        <w:tc>
          <w:tcPr>
            <w:tcW w:w="2410" w:type="dxa"/>
          </w:tcPr>
          <w:p w14:paraId="7AA82117"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收到发票后</w:t>
            </w:r>
            <w:r>
              <w:rPr>
                <w:rFonts w:ascii="Times New Roman" w:hint="eastAsia"/>
                <w:color w:val="000000"/>
                <w:kern w:val="2"/>
                <w:sz w:val="21"/>
                <w:szCs w:val="21"/>
                <w:lang w:eastAsia="zh-CN"/>
              </w:rPr>
              <w:t>15</w:t>
            </w:r>
            <w:r>
              <w:rPr>
                <w:rFonts w:ascii="Times New Roman" w:hint="eastAsia"/>
                <w:color w:val="000000"/>
                <w:kern w:val="2"/>
                <w:sz w:val="21"/>
                <w:szCs w:val="21"/>
                <w:lang w:eastAsia="zh-CN"/>
              </w:rPr>
              <w:t>日内</w:t>
            </w:r>
          </w:p>
        </w:tc>
        <w:tc>
          <w:tcPr>
            <w:tcW w:w="2388" w:type="dxa"/>
          </w:tcPr>
          <w:p w14:paraId="1F0A6405" w14:textId="77777777" w:rsidR="007F2C9A" w:rsidRDefault="007F2C9A">
            <w:pPr>
              <w:widowControl w:val="0"/>
              <w:numPr>
                <w:ilvl w:val="255"/>
                <w:numId w:val="0"/>
              </w:numPr>
              <w:spacing w:line="360" w:lineRule="auto"/>
              <w:rPr>
                <w:rFonts w:ascii="Times New Roman"/>
                <w:color w:val="000000"/>
                <w:kern w:val="2"/>
                <w:sz w:val="21"/>
                <w:szCs w:val="21"/>
                <w:lang w:eastAsia="zh-CN"/>
              </w:rPr>
            </w:pPr>
          </w:p>
        </w:tc>
      </w:tr>
    </w:tbl>
    <w:p w14:paraId="19BAE3DD" w14:textId="77777777" w:rsidR="007F2C9A" w:rsidRDefault="007F2C9A">
      <w:pPr>
        <w:widowControl w:val="0"/>
        <w:numPr>
          <w:ilvl w:val="255"/>
          <w:numId w:val="0"/>
        </w:numPr>
        <w:spacing w:line="360" w:lineRule="auto"/>
        <w:rPr>
          <w:rFonts w:ascii="Times New Roman"/>
          <w:kern w:val="2"/>
          <w:sz w:val="21"/>
          <w:szCs w:val="21"/>
          <w:lang w:eastAsia="zh-CN"/>
        </w:rPr>
      </w:pPr>
    </w:p>
    <w:p w14:paraId="31C44C0F" w14:textId="77777777" w:rsidR="007F2C9A" w:rsidRDefault="00000000">
      <w:pPr>
        <w:numPr>
          <w:ilvl w:val="0"/>
          <w:numId w:val="5"/>
        </w:numPr>
        <w:snapToGrid w:val="0"/>
        <w:spacing w:before="120" w:line="360" w:lineRule="auto"/>
        <w:ind w:right="1"/>
        <w:rPr>
          <w:rFonts w:ascii="Times New Roman"/>
          <w:color w:val="000000"/>
          <w:kern w:val="2"/>
          <w:sz w:val="21"/>
          <w:szCs w:val="21"/>
          <w:lang w:val="en-GB" w:eastAsia="zh-CN"/>
        </w:rPr>
      </w:pPr>
      <w:r>
        <w:rPr>
          <w:rFonts w:ascii="Times New Roman" w:hint="eastAsia"/>
          <w:b/>
          <w:bCs/>
          <w:sz w:val="21"/>
          <w:szCs w:val="21"/>
          <w:u w:val="single"/>
          <w:lang w:val="en-GB" w:eastAsia="zh-CN"/>
        </w:rPr>
        <w:lastRenderedPageBreak/>
        <w:t>服务费用支付</w:t>
      </w:r>
    </w:p>
    <w:p w14:paraId="52A6ACD2" w14:textId="77777777" w:rsidR="007F2C9A" w:rsidRDefault="00000000">
      <w:pPr>
        <w:numPr>
          <w:ilvl w:val="255"/>
          <w:numId w:val="0"/>
        </w:numPr>
        <w:snapToGrid w:val="0"/>
        <w:spacing w:before="120" w:line="360" w:lineRule="auto"/>
        <w:ind w:right="1"/>
        <w:rPr>
          <w:rFonts w:ascii="Times New Roman"/>
          <w:color w:val="000000"/>
          <w:kern w:val="2"/>
          <w:sz w:val="21"/>
          <w:szCs w:val="21"/>
          <w:lang w:val="en-GB" w:eastAsia="zh-CN"/>
        </w:rPr>
      </w:pPr>
      <w:r>
        <w:rPr>
          <w:rFonts w:ascii="Times New Roman" w:hint="eastAsia"/>
          <w:color w:val="000000"/>
          <w:kern w:val="2"/>
          <w:sz w:val="21"/>
          <w:szCs w:val="21"/>
          <w:lang w:eastAsia="zh-CN"/>
        </w:rPr>
        <w:t xml:space="preserve">4.1.  </w:t>
      </w:r>
      <w:r>
        <w:rPr>
          <w:rFonts w:ascii="Times New Roman" w:hint="eastAsia"/>
          <w:color w:val="000000"/>
          <w:kern w:val="2"/>
          <w:sz w:val="21"/>
          <w:szCs w:val="21"/>
          <w:lang w:val="en-GB" w:eastAsia="zh-CN"/>
        </w:rPr>
        <w:t>付款条件：</w:t>
      </w:r>
    </w:p>
    <w:p w14:paraId="5F40D82B" w14:textId="77777777" w:rsidR="007F2C9A" w:rsidRDefault="00000000">
      <w:pPr>
        <w:widowControl w:val="0"/>
        <w:numPr>
          <w:ilvl w:val="255"/>
          <w:numId w:val="0"/>
        </w:numPr>
        <w:spacing w:line="360" w:lineRule="auto"/>
        <w:ind w:leftChars="300" w:left="600"/>
        <w:rPr>
          <w:rFonts w:ascii="Times New Roman"/>
          <w:color w:val="000000"/>
          <w:kern w:val="2"/>
          <w:sz w:val="21"/>
          <w:szCs w:val="21"/>
          <w:lang w:eastAsia="zh-CN"/>
        </w:rPr>
      </w:pPr>
      <w:r>
        <w:rPr>
          <w:rFonts w:ascii="Times New Roman" w:hint="eastAsia"/>
          <w:color w:val="000000"/>
          <w:kern w:val="2"/>
          <w:sz w:val="21"/>
          <w:szCs w:val="21"/>
          <w:lang w:val="en-GB" w:eastAsia="zh-CN"/>
        </w:rPr>
        <w:sym w:font="Wingdings" w:char="00A8"/>
      </w:r>
      <w:r>
        <w:rPr>
          <w:rFonts w:ascii="Times New Roman" w:hint="eastAsia"/>
          <w:color w:val="000000"/>
          <w:kern w:val="2"/>
          <w:sz w:val="21"/>
          <w:szCs w:val="21"/>
          <w:lang w:eastAsia="zh-CN"/>
        </w:rPr>
        <w:t xml:space="preserve"> </w:t>
      </w:r>
      <w:r>
        <w:rPr>
          <w:rFonts w:ascii="Times New Roman" w:hint="eastAsia"/>
          <w:color w:val="000000"/>
          <w:kern w:val="2"/>
          <w:sz w:val="21"/>
          <w:szCs w:val="21"/>
          <w:lang w:eastAsia="zh-CN"/>
        </w:rPr>
        <w:t>按照如下约定分次支付：</w:t>
      </w: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682"/>
        <w:gridCol w:w="2870"/>
        <w:gridCol w:w="1695"/>
        <w:gridCol w:w="1605"/>
      </w:tblGrid>
      <w:tr w:rsidR="007F2C9A" w14:paraId="70A66E09" w14:textId="77777777">
        <w:tc>
          <w:tcPr>
            <w:tcW w:w="1410" w:type="dxa"/>
          </w:tcPr>
          <w:p w14:paraId="55B1C854" w14:textId="77777777" w:rsidR="007F2C9A" w:rsidRDefault="00000000">
            <w:pPr>
              <w:widowControl w:val="0"/>
              <w:numPr>
                <w:ilvl w:val="255"/>
                <w:numId w:val="0"/>
              </w:numPr>
              <w:spacing w:line="360" w:lineRule="auto"/>
              <w:rPr>
                <w:rFonts w:ascii="Times New Roman"/>
                <w:b/>
                <w:bCs/>
                <w:color w:val="000000"/>
                <w:kern w:val="2"/>
                <w:sz w:val="21"/>
                <w:szCs w:val="21"/>
                <w:lang w:eastAsia="zh-CN"/>
              </w:rPr>
            </w:pPr>
            <w:r>
              <w:rPr>
                <w:rFonts w:ascii="Times New Roman" w:hint="eastAsia"/>
                <w:b/>
                <w:bCs/>
                <w:color w:val="000000"/>
                <w:kern w:val="2"/>
                <w:sz w:val="21"/>
                <w:szCs w:val="21"/>
                <w:lang w:eastAsia="zh-CN"/>
              </w:rPr>
              <w:t>#</w:t>
            </w:r>
          </w:p>
        </w:tc>
        <w:tc>
          <w:tcPr>
            <w:tcW w:w="1682" w:type="dxa"/>
          </w:tcPr>
          <w:p w14:paraId="205F2F23" w14:textId="77777777" w:rsidR="007F2C9A" w:rsidRDefault="00000000">
            <w:pPr>
              <w:widowControl w:val="0"/>
              <w:numPr>
                <w:ilvl w:val="255"/>
                <w:numId w:val="0"/>
              </w:numPr>
              <w:spacing w:line="360" w:lineRule="auto"/>
              <w:rPr>
                <w:rFonts w:ascii="Times New Roman"/>
                <w:b/>
                <w:bCs/>
                <w:color w:val="000000"/>
                <w:kern w:val="2"/>
                <w:sz w:val="21"/>
                <w:szCs w:val="21"/>
                <w:lang w:eastAsia="zh-CN"/>
              </w:rPr>
            </w:pPr>
            <w:r>
              <w:rPr>
                <w:rFonts w:ascii="Times New Roman" w:hint="eastAsia"/>
                <w:b/>
                <w:bCs/>
                <w:color w:val="000000"/>
                <w:kern w:val="2"/>
                <w:sz w:val="21"/>
                <w:szCs w:val="21"/>
                <w:lang w:eastAsia="zh-CN"/>
              </w:rPr>
              <w:t>付款名称</w:t>
            </w:r>
          </w:p>
        </w:tc>
        <w:tc>
          <w:tcPr>
            <w:tcW w:w="2870" w:type="dxa"/>
          </w:tcPr>
          <w:p w14:paraId="7EA00569" w14:textId="77777777" w:rsidR="007F2C9A" w:rsidRDefault="00000000">
            <w:pPr>
              <w:widowControl w:val="0"/>
              <w:numPr>
                <w:ilvl w:val="255"/>
                <w:numId w:val="0"/>
              </w:numPr>
              <w:spacing w:line="360" w:lineRule="auto"/>
              <w:rPr>
                <w:rFonts w:ascii="Times New Roman"/>
                <w:b/>
                <w:bCs/>
                <w:color w:val="000000"/>
                <w:kern w:val="2"/>
                <w:sz w:val="21"/>
                <w:szCs w:val="21"/>
                <w:lang w:eastAsia="zh-CN"/>
              </w:rPr>
            </w:pPr>
            <w:r>
              <w:rPr>
                <w:rFonts w:ascii="Times New Roman" w:hint="eastAsia"/>
                <w:b/>
                <w:bCs/>
                <w:color w:val="000000"/>
                <w:kern w:val="2"/>
                <w:sz w:val="21"/>
                <w:szCs w:val="21"/>
                <w:lang w:eastAsia="zh-CN"/>
              </w:rPr>
              <w:t>付款条件</w:t>
            </w:r>
          </w:p>
        </w:tc>
        <w:tc>
          <w:tcPr>
            <w:tcW w:w="1695" w:type="dxa"/>
          </w:tcPr>
          <w:p w14:paraId="5BFC9A15" w14:textId="77777777" w:rsidR="007F2C9A" w:rsidRDefault="00000000">
            <w:pPr>
              <w:widowControl w:val="0"/>
              <w:numPr>
                <w:ilvl w:val="255"/>
                <w:numId w:val="0"/>
              </w:numPr>
              <w:spacing w:line="360" w:lineRule="auto"/>
              <w:rPr>
                <w:rFonts w:ascii="Times New Roman"/>
                <w:b/>
                <w:bCs/>
                <w:color w:val="000000"/>
                <w:kern w:val="2"/>
                <w:sz w:val="21"/>
                <w:szCs w:val="21"/>
                <w:lang w:eastAsia="zh-CN"/>
              </w:rPr>
            </w:pPr>
            <w:r>
              <w:rPr>
                <w:rFonts w:ascii="Times New Roman" w:hint="eastAsia"/>
                <w:b/>
                <w:bCs/>
                <w:color w:val="000000"/>
                <w:kern w:val="2"/>
                <w:sz w:val="21"/>
                <w:szCs w:val="21"/>
                <w:lang w:eastAsia="zh-CN"/>
              </w:rPr>
              <w:t>付款百分比</w:t>
            </w:r>
          </w:p>
        </w:tc>
        <w:tc>
          <w:tcPr>
            <w:tcW w:w="1605" w:type="dxa"/>
          </w:tcPr>
          <w:p w14:paraId="04B00B19" w14:textId="77777777" w:rsidR="007F2C9A" w:rsidRDefault="00000000">
            <w:pPr>
              <w:widowControl w:val="0"/>
              <w:numPr>
                <w:ilvl w:val="255"/>
                <w:numId w:val="0"/>
              </w:numPr>
              <w:spacing w:line="360" w:lineRule="auto"/>
              <w:rPr>
                <w:rFonts w:ascii="Times New Roman"/>
                <w:b/>
                <w:bCs/>
                <w:color w:val="000000"/>
                <w:kern w:val="2"/>
                <w:sz w:val="21"/>
                <w:szCs w:val="21"/>
                <w:lang w:eastAsia="zh-CN"/>
              </w:rPr>
            </w:pPr>
            <w:r>
              <w:rPr>
                <w:rFonts w:ascii="Times New Roman" w:hint="eastAsia"/>
                <w:b/>
                <w:bCs/>
                <w:color w:val="000000"/>
                <w:kern w:val="2"/>
                <w:sz w:val="21"/>
                <w:szCs w:val="21"/>
                <w:lang w:eastAsia="zh-CN"/>
              </w:rPr>
              <w:t>付款金额</w:t>
            </w:r>
          </w:p>
        </w:tc>
      </w:tr>
      <w:tr w:rsidR="007F2C9A" w14:paraId="2601B31A" w14:textId="77777777">
        <w:tc>
          <w:tcPr>
            <w:tcW w:w="1410" w:type="dxa"/>
          </w:tcPr>
          <w:p w14:paraId="3BD832B3"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1</w:t>
            </w:r>
          </w:p>
        </w:tc>
        <w:tc>
          <w:tcPr>
            <w:tcW w:w="1682" w:type="dxa"/>
          </w:tcPr>
          <w:p w14:paraId="701DD85D" w14:textId="7FFEFC7A"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w:t>
            </w:r>
            <w:r w:rsidR="00F8509B">
              <w:rPr>
                <w:rFonts w:ascii="Times New Roman" w:hint="eastAsia"/>
                <w:color w:val="000000"/>
                <w:kern w:val="2"/>
                <w:sz w:val="21"/>
                <w:szCs w:val="21"/>
                <w:lang w:eastAsia="zh-CN"/>
              </w:rPr>
              <w:t>预付款</w:t>
            </w:r>
            <w:r>
              <w:rPr>
                <w:rFonts w:ascii="Times New Roman" w:hint="eastAsia"/>
                <w:color w:val="000000"/>
                <w:kern w:val="2"/>
                <w:sz w:val="21"/>
                <w:szCs w:val="21"/>
                <w:lang w:eastAsia="zh-CN"/>
              </w:rPr>
              <w:t>】</w:t>
            </w:r>
          </w:p>
        </w:tc>
        <w:tc>
          <w:tcPr>
            <w:tcW w:w="2870" w:type="dxa"/>
          </w:tcPr>
          <w:p w14:paraId="440251BC" w14:textId="77777777" w:rsidR="007F2C9A" w:rsidRPr="00F8509B" w:rsidRDefault="00000000">
            <w:pPr>
              <w:widowControl w:val="0"/>
              <w:numPr>
                <w:ilvl w:val="255"/>
                <w:numId w:val="0"/>
              </w:numPr>
              <w:spacing w:line="360" w:lineRule="auto"/>
              <w:rPr>
                <w:rFonts w:ascii="Times New Roman"/>
                <w:color w:val="000000"/>
                <w:kern w:val="2"/>
                <w:sz w:val="21"/>
                <w:szCs w:val="21"/>
                <w:lang w:eastAsia="zh-CN"/>
              </w:rPr>
            </w:pPr>
            <w:r w:rsidRPr="00F8509B">
              <w:rPr>
                <w:rFonts w:ascii="Times New Roman" w:hint="eastAsia"/>
                <w:color w:val="000000"/>
                <w:kern w:val="2"/>
                <w:sz w:val="21"/>
                <w:szCs w:val="21"/>
                <w:lang w:eastAsia="zh-CN"/>
              </w:rPr>
              <w:t>【服务采购订单经双方确认生效，且乙方开具等额合法发票】</w:t>
            </w:r>
          </w:p>
        </w:tc>
        <w:tc>
          <w:tcPr>
            <w:tcW w:w="1695" w:type="dxa"/>
          </w:tcPr>
          <w:p w14:paraId="28066D25" w14:textId="77777777" w:rsidR="007F2C9A" w:rsidRPr="00F8509B" w:rsidRDefault="00000000">
            <w:pPr>
              <w:widowControl w:val="0"/>
              <w:numPr>
                <w:ilvl w:val="255"/>
                <w:numId w:val="0"/>
              </w:numPr>
              <w:spacing w:line="360" w:lineRule="auto"/>
              <w:rPr>
                <w:rFonts w:ascii="Times New Roman"/>
                <w:color w:val="000000"/>
                <w:kern w:val="2"/>
                <w:sz w:val="21"/>
                <w:szCs w:val="21"/>
                <w:lang w:eastAsia="zh-CN"/>
              </w:rPr>
            </w:pPr>
            <w:r w:rsidRPr="00F8509B">
              <w:rPr>
                <w:rFonts w:ascii="Times New Roman" w:hint="eastAsia"/>
                <w:color w:val="000000"/>
                <w:kern w:val="2"/>
                <w:sz w:val="21"/>
                <w:szCs w:val="21"/>
                <w:lang w:eastAsia="zh-CN"/>
              </w:rPr>
              <w:t>【</w:t>
            </w:r>
            <w:r w:rsidRPr="00F8509B">
              <w:rPr>
                <w:rFonts w:ascii="Times New Roman" w:hint="eastAsia"/>
                <w:color w:val="000000"/>
                <w:kern w:val="2"/>
                <w:sz w:val="21"/>
                <w:szCs w:val="21"/>
                <w:lang w:eastAsia="zh-CN"/>
              </w:rPr>
              <w:t>40%</w:t>
            </w:r>
            <w:r w:rsidRPr="00F8509B">
              <w:rPr>
                <w:rFonts w:ascii="Times New Roman" w:hint="eastAsia"/>
                <w:color w:val="000000"/>
                <w:kern w:val="2"/>
                <w:sz w:val="21"/>
                <w:szCs w:val="21"/>
                <w:lang w:eastAsia="zh-CN"/>
              </w:rPr>
              <w:t>】</w:t>
            </w:r>
          </w:p>
        </w:tc>
        <w:tc>
          <w:tcPr>
            <w:tcW w:w="1605" w:type="dxa"/>
          </w:tcPr>
          <w:p w14:paraId="1995E1BC"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w:t>
            </w:r>
            <w:r>
              <w:rPr>
                <w:rFonts w:ascii="Times New Roman" w:hint="eastAsia"/>
                <w:b/>
                <w:bCs/>
                <w:color w:val="000000"/>
                <w:kern w:val="2"/>
                <w:sz w:val="21"/>
                <w:szCs w:val="21"/>
                <w:lang w:eastAsia="zh-CN"/>
              </w:rPr>
              <w:t>35,958.17</w:t>
            </w:r>
            <w:r>
              <w:rPr>
                <w:rFonts w:ascii="Times New Roman" w:hint="eastAsia"/>
                <w:color w:val="000000"/>
                <w:kern w:val="2"/>
                <w:sz w:val="21"/>
                <w:szCs w:val="21"/>
                <w:lang w:eastAsia="zh-CN"/>
              </w:rPr>
              <w:t>】</w:t>
            </w:r>
          </w:p>
        </w:tc>
      </w:tr>
      <w:tr w:rsidR="007F2C9A" w14:paraId="3261E59C" w14:textId="77777777">
        <w:tc>
          <w:tcPr>
            <w:tcW w:w="1410" w:type="dxa"/>
          </w:tcPr>
          <w:p w14:paraId="2A40C310"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2</w:t>
            </w:r>
          </w:p>
        </w:tc>
        <w:tc>
          <w:tcPr>
            <w:tcW w:w="1682" w:type="dxa"/>
          </w:tcPr>
          <w:p w14:paraId="118815C1"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【尾款】</w:t>
            </w:r>
          </w:p>
        </w:tc>
        <w:tc>
          <w:tcPr>
            <w:tcW w:w="2870" w:type="dxa"/>
          </w:tcPr>
          <w:p w14:paraId="2CB757E5" w14:textId="77777777" w:rsidR="007F2C9A" w:rsidRPr="00F8509B" w:rsidRDefault="00000000">
            <w:pPr>
              <w:widowControl w:val="0"/>
              <w:numPr>
                <w:ilvl w:val="255"/>
                <w:numId w:val="0"/>
              </w:numPr>
              <w:spacing w:line="360" w:lineRule="auto"/>
              <w:rPr>
                <w:rFonts w:ascii="Times New Roman"/>
                <w:color w:val="000000"/>
                <w:kern w:val="2"/>
                <w:sz w:val="21"/>
                <w:szCs w:val="21"/>
                <w:lang w:eastAsia="zh-CN"/>
              </w:rPr>
            </w:pPr>
            <w:bookmarkStart w:id="12" w:name="OLE_LINK1"/>
            <w:r w:rsidRPr="00F8509B">
              <w:rPr>
                <w:rFonts w:ascii="Times New Roman" w:hint="eastAsia"/>
                <w:color w:val="000000"/>
                <w:kern w:val="2"/>
                <w:sz w:val="21"/>
                <w:szCs w:val="21"/>
                <w:lang w:eastAsia="zh-CN"/>
              </w:rPr>
              <w:t>【</w:t>
            </w:r>
            <w:bookmarkEnd w:id="12"/>
            <w:r w:rsidRPr="00F8509B">
              <w:rPr>
                <w:rFonts w:ascii="Times New Roman" w:hint="eastAsia"/>
                <w:color w:val="000000"/>
                <w:kern w:val="2"/>
                <w:sz w:val="21"/>
                <w:szCs w:val="21"/>
                <w:lang w:eastAsia="zh-CN"/>
              </w:rPr>
              <w:t>在完成所有服务后</w:t>
            </w:r>
            <w:r w:rsidRPr="00F8509B">
              <w:rPr>
                <w:rFonts w:ascii="Times New Roman" w:hint="eastAsia"/>
                <w:color w:val="000000"/>
                <w:kern w:val="2"/>
                <w:sz w:val="21"/>
                <w:szCs w:val="21"/>
                <w:lang w:eastAsia="zh-CN"/>
              </w:rPr>
              <w:t>7</w:t>
            </w:r>
            <w:r w:rsidRPr="00F8509B">
              <w:rPr>
                <w:rFonts w:ascii="Times New Roman" w:hint="eastAsia"/>
                <w:color w:val="000000"/>
                <w:kern w:val="2"/>
                <w:sz w:val="21"/>
                <w:szCs w:val="21"/>
                <w:lang w:eastAsia="zh-CN"/>
              </w:rPr>
              <w:t>天内甲方确认实际完成工作，甲方确认后由乙方开具增值税专用发票，并收到发票后</w:t>
            </w:r>
            <w:r w:rsidRPr="00F8509B">
              <w:rPr>
                <w:rFonts w:ascii="Times New Roman" w:hint="eastAsia"/>
                <w:color w:val="000000"/>
                <w:kern w:val="2"/>
                <w:sz w:val="21"/>
                <w:szCs w:val="21"/>
                <w:lang w:eastAsia="zh-CN"/>
              </w:rPr>
              <w:t>15</w:t>
            </w:r>
            <w:r w:rsidRPr="00F8509B">
              <w:rPr>
                <w:rFonts w:ascii="Times New Roman" w:hint="eastAsia"/>
                <w:color w:val="000000"/>
                <w:kern w:val="2"/>
                <w:sz w:val="21"/>
                <w:szCs w:val="21"/>
                <w:lang w:eastAsia="zh-CN"/>
              </w:rPr>
              <w:t>日内支付尾款】</w:t>
            </w:r>
          </w:p>
        </w:tc>
        <w:tc>
          <w:tcPr>
            <w:tcW w:w="1695" w:type="dxa"/>
          </w:tcPr>
          <w:p w14:paraId="10B3AA4F" w14:textId="77777777" w:rsidR="007F2C9A" w:rsidRPr="00F8509B" w:rsidRDefault="00000000">
            <w:pPr>
              <w:widowControl w:val="0"/>
              <w:numPr>
                <w:ilvl w:val="255"/>
                <w:numId w:val="0"/>
              </w:numPr>
              <w:spacing w:line="360" w:lineRule="auto"/>
              <w:rPr>
                <w:rFonts w:ascii="Times New Roman"/>
                <w:color w:val="000000"/>
                <w:kern w:val="2"/>
                <w:sz w:val="21"/>
                <w:szCs w:val="21"/>
                <w:lang w:eastAsia="zh-CN"/>
              </w:rPr>
            </w:pPr>
            <w:r w:rsidRPr="00F8509B">
              <w:rPr>
                <w:rFonts w:ascii="Times New Roman" w:hint="eastAsia"/>
                <w:color w:val="000000"/>
                <w:kern w:val="2"/>
                <w:sz w:val="21"/>
                <w:szCs w:val="21"/>
                <w:lang w:eastAsia="zh-CN"/>
              </w:rPr>
              <w:t>【</w:t>
            </w:r>
            <w:r w:rsidRPr="00F8509B">
              <w:rPr>
                <w:rFonts w:ascii="Times New Roman" w:hint="eastAsia"/>
                <w:color w:val="000000"/>
                <w:kern w:val="2"/>
                <w:sz w:val="21"/>
                <w:szCs w:val="21"/>
                <w:lang w:eastAsia="zh-CN"/>
              </w:rPr>
              <w:t>60%</w:t>
            </w:r>
            <w:r w:rsidRPr="00F8509B">
              <w:rPr>
                <w:rFonts w:ascii="Times New Roman" w:hint="eastAsia"/>
                <w:color w:val="000000"/>
                <w:kern w:val="2"/>
                <w:sz w:val="21"/>
                <w:szCs w:val="21"/>
                <w:lang w:eastAsia="zh-CN"/>
              </w:rPr>
              <w:t>】</w:t>
            </w:r>
          </w:p>
        </w:tc>
        <w:tc>
          <w:tcPr>
            <w:tcW w:w="1605" w:type="dxa"/>
          </w:tcPr>
          <w:p w14:paraId="5799626D" w14:textId="77777777" w:rsidR="007F2C9A" w:rsidRDefault="00000000">
            <w:pPr>
              <w:widowControl w:val="0"/>
              <w:numPr>
                <w:ilvl w:val="255"/>
                <w:numId w:val="0"/>
              </w:numPr>
              <w:spacing w:line="360" w:lineRule="auto"/>
              <w:rPr>
                <w:rFonts w:ascii="Times New Roman"/>
                <w:color w:val="000000"/>
                <w:kern w:val="2"/>
                <w:sz w:val="21"/>
                <w:szCs w:val="21"/>
                <w:lang w:eastAsia="zh-CN"/>
              </w:rPr>
            </w:pPr>
            <w:r>
              <w:rPr>
                <w:rFonts w:ascii="Times New Roman" w:hint="eastAsia"/>
                <w:color w:val="000000"/>
                <w:kern w:val="2"/>
                <w:sz w:val="21"/>
                <w:szCs w:val="21"/>
                <w:lang w:eastAsia="zh-CN"/>
              </w:rPr>
              <w:t>【</w:t>
            </w:r>
            <w:r>
              <w:rPr>
                <w:rFonts w:ascii="Times New Roman" w:hint="eastAsia"/>
                <w:b/>
                <w:bCs/>
                <w:color w:val="000000"/>
                <w:kern w:val="2"/>
                <w:sz w:val="21"/>
                <w:szCs w:val="21"/>
                <w:lang w:eastAsia="zh-CN"/>
              </w:rPr>
              <w:t>53,937.25</w:t>
            </w:r>
            <w:r>
              <w:rPr>
                <w:rFonts w:ascii="Times New Roman" w:hint="eastAsia"/>
                <w:color w:val="000000"/>
                <w:kern w:val="2"/>
                <w:sz w:val="21"/>
                <w:szCs w:val="21"/>
                <w:lang w:eastAsia="zh-CN"/>
              </w:rPr>
              <w:t>】</w:t>
            </w:r>
          </w:p>
        </w:tc>
      </w:tr>
      <w:tr w:rsidR="007F2C9A" w14:paraId="3C013E76" w14:textId="77777777">
        <w:tc>
          <w:tcPr>
            <w:tcW w:w="1410" w:type="dxa"/>
          </w:tcPr>
          <w:p w14:paraId="70B26EBB" w14:textId="77777777" w:rsidR="007F2C9A" w:rsidRDefault="00000000">
            <w:pPr>
              <w:widowControl w:val="0"/>
              <w:numPr>
                <w:ilvl w:val="255"/>
                <w:numId w:val="0"/>
              </w:numPr>
              <w:spacing w:line="360" w:lineRule="auto"/>
              <w:rPr>
                <w:rFonts w:ascii="Times New Roman"/>
                <w:b/>
                <w:bCs/>
                <w:color w:val="000000"/>
                <w:kern w:val="2"/>
                <w:sz w:val="21"/>
                <w:szCs w:val="21"/>
                <w:lang w:eastAsia="zh-CN"/>
              </w:rPr>
            </w:pPr>
            <w:r>
              <w:rPr>
                <w:rFonts w:ascii="Times New Roman" w:hint="eastAsia"/>
                <w:b/>
                <w:bCs/>
                <w:color w:val="000000"/>
                <w:kern w:val="2"/>
                <w:sz w:val="21"/>
                <w:szCs w:val="21"/>
                <w:lang w:eastAsia="zh-CN"/>
              </w:rPr>
              <w:t>总计</w:t>
            </w:r>
          </w:p>
        </w:tc>
        <w:tc>
          <w:tcPr>
            <w:tcW w:w="1682" w:type="dxa"/>
          </w:tcPr>
          <w:p w14:paraId="084EECB4" w14:textId="77777777" w:rsidR="007F2C9A" w:rsidRDefault="007F2C9A">
            <w:pPr>
              <w:widowControl w:val="0"/>
              <w:numPr>
                <w:ilvl w:val="255"/>
                <w:numId w:val="0"/>
              </w:numPr>
              <w:spacing w:line="360" w:lineRule="auto"/>
              <w:rPr>
                <w:rFonts w:ascii="Times New Roman"/>
                <w:b/>
                <w:bCs/>
                <w:color w:val="000000"/>
                <w:kern w:val="2"/>
                <w:sz w:val="21"/>
                <w:szCs w:val="21"/>
                <w:lang w:eastAsia="zh-CN"/>
              </w:rPr>
            </w:pPr>
          </w:p>
        </w:tc>
        <w:tc>
          <w:tcPr>
            <w:tcW w:w="2870" w:type="dxa"/>
          </w:tcPr>
          <w:p w14:paraId="56DB771A" w14:textId="77777777" w:rsidR="007F2C9A" w:rsidRDefault="007F2C9A">
            <w:pPr>
              <w:widowControl w:val="0"/>
              <w:numPr>
                <w:ilvl w:val="255"/>
                <w:numId w:val="0"/>
              </w:numPr>
              <w:spacing w:line="360" w:lineRule="auto"/>
              <w:rPr>
                <w:rFonts w:ascii="Times New Roman"/>
                <w:b/>
                <w:bCs/>
                <w:color w:val="000000"/>
                <w:kern w:val="2"/>
                <w:sz w:val="21"/>
                <w:szCs w:val="21"/>
                <w:lang w:eastAsia="zh-CN"/>
              </w:rPr>
            </w:pPr>
          </w:p>
        </w:tc>
        <w:tc>
          <w:tcPr>
            <w:tcW w:w="1695" w:type="dxa"/>
          </w:tcPr>
          <w:p w14:paraId="3C7505C0" w14:textId="77777777" w:rsidR="007F2C9A" w:rsidRDefault="00000000">
            <w:pPr>
              <w:widowControl w:val="0"/>
              <w:numPr>
                <w:ilvl w:val="255"/>
                <w:numId w:val="0"/>
              </w:numPr>
              <w:spacing w:line="360" w:lineRule="auto"/>
              <w:rPr>
                <w:rFonts w:ascii="Times New Roman"/>
                <w:b/>
                <w:bCs/>
                <w:color w:val="000000"/>
                <w:kern w:val="2"/>
                <w:sz w:val="21"/>
                <w:szCs w:val="21"/>
                <w:lang w:eastAsia="zh-CN"/>
              </w:rPr>
            </w:pPr>
            <w:r>
              <w:rPr>
                <w:rFonts w:ascii="Times New Roman" w:hint="eastAsia"/>
                <w:b/>
                <w:bCs/>
                <w:color w:val="000000"/>
                <w:kern w:val="2"/>
                <w:sz w:val="21"/>
                <w:szCs w:val="21"/>
                <w:lang w:eastAsia="zh-CN"/>
              </w:rPr>
              <w:t>100%</w:t>
            </w:r>
          </w:p>
        </w:tc>
        <w:tc>
          <w:tcPr>
            <w:tcW w:w="1605" w:type="dxa"/>
          </w:tcPr>
          <w:p w14:paraId="706A6067" w14:textId="77777777" w:rsidR="007F2C9A" w:rsidRDefault="00000000">
            <w:pPr>
              <w:widowControl w:val="0"/>
              <w:numPr>
                <w:ilvl w:val="255"/>
                <w:numId w:val="0"/>
              </w:numPr>
              <w:spacing w:line="360" w:lineRule="auto"/>
              <w:rPr>
                <w:rFonts w:ascii="Times New Roman"/>
                <w:b/>
                <w:bCs/>
                <w:color w:val="000000"/>
                <w:kern w:val="2"/>
                <w:sz w:val="21"/>
                <w:szCs w:val="21"/>
                <w:lang w:eastAsia="zh-CN"/>
              </w:rPr>
            </w:pPr>
            <w:r>
              <w:rPr>
                <w:rFonts w:ascii="Times New Roman" w:hint="eastAsia"/>
                <w:b/>
                <w:bCs/>
                <w:color w:val="000000"/>
                <w:kern w:val="2"/>
                <w:sz w:val="21"/>
                <w:szCs w:val="21"/>
                <w:lang w:eastAsia="zh-CN"/>
              </w:rPr>
              <w:t>【</w:t>
            </w:r>
            <w:r>
              <w:rPr>
                <w:rFonts w:ascii="Times New Roman" w:hint="eastAsia"/>
                <w:b/>
                <w:bCs/>
                <w:color w:val="000000"/>
                <w:kern w:val="2"/>
                <w:sz w:val="21"/>
                <w:szCs w:val="21"/>
                <w:lang w:eastAsia="zh-CN"/>
              </w:rPr>
              <w:t>89,895.42</w:t>
            </w:r>
            <w:r>
              <w:rPr>
                <w:rFonts w:ascii="Times New Roman" w:hint="eastAsia"/>
                <w:b/>
                <w:bCs/>
                <w:color w:val="000000"/>
                <w:kern w:val="2"/>
                <w:sz w:val="21"/>
                <w:szCs w:val="21"/>
                <w:lang w:eastAsia="zh-CN"/>
              </w:rPr>
              <w:t>】</w:t>
            </w:r>
          </w:p>
        </w:tc>
      </w:tr>
    </w:tbl>
    <w:p w14:paraId="16C61634" w14:textId="77777777" w:rsidR="007F2C9A" w:rsidRDefault="007F2C9A">
      <w:pPr>
        <w:widowControl w:val="0"/>
        <w:numPr>
          <w:ilvl w:val="255"/>
          <w:numId w:val="0"/>
        </w:numPr>
        <w:spacing w:line="360" w:lineRule="auto"/>
        <w:ind w:leftChars="300" w:left="600"/>
        <w:rPr>
          <w:rFonts w:ascii="Times New Roman"/>
          <w:color w:val="000000"/>
          <w:kern w:val="2"/>
          <w:sz w:val="21"/>
          <w:szCs w:val="21"/>
          <w:lang w:eastAsia="zh-CN"/>
        </w:rPr>
      </w:pPr>
    </w:p>
    <w:p w14:paraId="68874169" w14:textId="77777777" w:rsidR="007F2C9A" w:rsidRDefault="00000000">
      <w:pPr>
        <w:widowControl w:val="0"/>
        <w:numPr>
          <w:ilvl w:val="255"/>
          <w:numId w:val="0"/>
        </w:numPr>
        <w:spacing w:line="360" w:lineRule="auto"/>
        <w:ind w:left="397" w:hangingChars="189" w:hanging="397"/>
        <w:rPr>
          <w:rFonts w:ascii="Times New Roman"/>
          <w:color w:val="000000"/>
          <w:kern w:val="2"/>
          <w:sz w:val="21"/>
          <w:szCs w:val="21"/>
          <w:lang w:val="en-GB" w:eastAsia="zh-CN"/>
        </w:rPr>
      </w:pPr>
      <w:r>
        <w:rPr>
          <w:rFonts w:ascii="Times New Roman" w:hint="eastAsia"/>
          <w:color w:val="000000"/>
          <w:kern w:val="2"/>
          <w:sz w:val="21"/>
          <w:szCs w:val="21"/>
          <w:lang w:eastAsia="zh-CN"/>
        </w:rPr>
        <w:t xml:space="preserve">4.2. </w:t>
      </w:r>
      <w:r>
        <w:rPr>
          <w:rFonts w:ascii="Times New Roman" w:hint="eastAsia"/>
          <w:color w:val="000000"/>
          <w:kern w:val="2"/>
          <w:sz w:val="21"/>
          <w:szCs w:val="21"/>
          <w:lang w:eastAsia="zh-CN"/>
        </w:rPr>
        <w:tab/>
      </w:r>
      <w:r>
        <w:rPr>
          <w:rFonts w:ascii="Times New Roman" w:hint="eastAsia"/>
          <w:color w:val="000000"/>
          <w:kern w:val="2"/>
          <w:sz w:val="21"/>
          <w:szCs w:val="21"/>
          <w:lang w:eastAsia="zh-CN"/>
        </w:rPr>
        <w:t>付款周期：在收到乙方开具的等额合法发票后【十五】（【</w:t>
      </w:r>
      <w:r>
        <w:rPr>
          <w:rFonts w:ascii="Times New Roman" w:hint="eastAsia"/>
          <w:color w:val="000000"/>
          <w:kern w:val="2"/>
          <w:sz w:val="21"/>
          <w:szCs w:val="21"/>
          <w:lang w:eastAsia="zh-CN"/>
        </w:rPr>
        <w:t>1</w:t>
      </w:r>
      <w:r>
        <w:rPr>
          <w:rFonts w:ascii="Times New Roman"/>
          <w:color w:val="000000"/>
          <w:kern w:val="2"/>
          <w:sz w:val="21"/>
          <w:szCs w:val="21"/>
          <w:lang w:eastAsia="zh-CN"/>
        </w:rPr>
        <w:t>5</w:t>
      </w:r>
      <w:r>
        <w:rPr>
          <w:rFonts w:ascii="Times New Roman" w:hint="eastAsia"/>
          <w:color w:val="000000"/>
          <w:kern w:val="2"/>
          <w:sz w:val="21"/>
          <w:szCs w:val="21"/>
          <w:lang w:eastAsia="zh-CN"/>
        </w:rPr>
        <w:t>】）天内，甲方应向乙方一次性付清发票上载明的</w:t>
      </w:r>
      <w:r>
        <w:rPr>
          <w:rFonts w:ascii="Times New Roman" w:hint="eastAsia"/>
          <w:color w:val="000000"/>
          <w:kern w:val="2"/>
          <w:sz w:val="21"/>
          <w:szCs w:val="21"/>
          <w:lang w:val="en-GB" w:eastAsia="zh-CN"/>
        </w:rPr>
        <w:t>款项。</w:t>
      </w:r>
    </w:p>
    <w:p w14:paraId="27E5445E" w14:textId="77777777" w:rsidR="007F2C9A" w:rsidRDefault="00000000">
      <w:pPr>
        <w:widowControl w:val="0"/>
        <w:numPr>
          <w:ilvl w:val="255"/>
          <w:numId w:val="0"/>
        </w:numPr>
        <w:spacing w:line="360" w:lineRule="auto"/>
        <w:rPr>
          <w:rFonts w:ascii="Times New Roman"/>
          <w:color w:val="000000"/>
          <w:kern w:val="2"/>
          <w:sz w:val="21"/>
          <w:szCs w:val="21"/>
          <w:lang w:val="en-GB" w:eastAsia="zh-CN"/>
        </w:rPr>
      </w:pPr>
      <w:r>
        <w:rPr>
          <w:rFonts w:ascii="Times New Roman" w:hint="eastAsia"/>
          <w:color w:val="000000"/>
          <w:kern w:val="2"/>
          <w:sz w:val="21"/>
          <w:szCs w:val="21"/>
          <w:lang w:eastAsia="zh-CN"/>
        </w:rPr>
        <w:t>4.3.</w:t>
      </w:r>
      <w:r>
        <w:rPr>
          <w:rFonts w:ascii="Times New Roman" w:hint="eastAsia"/>
          <w:color w:val="000000"/>
          <w:kern w:val="2"/>
          <w:sz w:val="21"/>
          <w:szCs w:val="21"/>
          <w:lang w:eastAsia="zh-CN"/>
        </w:rPr>
        <w:tab/>
      </w:r>
      <w:r>
        <w:rPr>
          <w:rFonts w:ascii="Times New Roman" w:hint="eastAsia"/>
          <w:color w:val="000000"/>
          <w:kern w:val="2"/>
          <w:sz w:val="21"/>
          <w:szCs w:val="21"/>
          <w:lang w:val="en-GB" w:eastAsia="zh-CN"/>
        </w:rPr>
        <w:t>付款方式：银行转账。</w:t>
      </w:r>
    </w:p>
    <w:p w14:paraId="217CA138" w14:textId="77777777" w:rsidR="007F2C9A" w:rsidRDefault="00000000">
      <w:pPr>
        <w:widowControl w:val="0"/>
        <w:numPr>
          <w:ilvl w:val="0"/>
          <w:numId w:val="6"/>
        </w:numPr>
        <w:tabs>
          <w:tab w:val="left" w:pos="800"/>
        </w:tabs>
        <w:spacing w:line="360" w:lineRule="auto"/>
        <w:ind w:left="800" w:hanging="400"/>
        <w:rPr>
          <w:rFonts w:ascii="Times New Roman"/>
          <w:color w:val="000000"/>
          <w:kern w:val="2"/>
          <w:sz w:val="21"/>
          <w:szCs w:val="21"/>
          <w:highlight w:val="yellow"/>
          <w:lang w:eastAsia="zh-CN"/>
        </w:rPr>
      </w:pPr>
      <w:r>
        <w:rPr>
          <w:rFonts w:ascii="Times New Roman" w:hint="eastAsia"/>
          <w:color w:val="000000"/>
          <w:kern w:val="2"/>
          <w:sz w:val="21"/>
          <w:szCs w:val="21"/>
          <w:highlight w:val="yellow"/>
          <w:lang w:eastAsia="zh-CN"/>
        </w:rPr>
        <w:t>乙方</w:t>
      </w:r>
      <w:r>
        <w:rPr>
          <w:rFonts w:ascii="Times New Roman" w:hint="eastAsia"/>
          <w:color w:val="000000"/>
          <w:kern w:val="2"/>
          <w:sz w:val="21"/>
          <w:szCs w:val="21"/>
          <w:highlight w:val="yellow"/>
          <w:lang w:val="en-GB" w:eastAsia="zh-CN"/>
        </w:rPr>
        <w:t>：</w:t>
      </w:r>
      <w:r>
        <w:rPr>
          <w:rFonts w:ascii="Times New Roman"/>
          <w:color w:val="000000"/>
          <w:kern w:val="2"/>
          <w:sz w:val="21"/>
          <w:szCs w:val="21"/>
          <w:highlight w:val="yellow"/>
          <w:lang w:val="en-GB" w:eastAsia="zh-CN"/>
        </w:rPr>
        <w:t xml:space="preserve"> </w:t>
      </w:r>
      <w:r>
        <w:rPr>
          <w:rFonts w:ascii="Times New Roman" w:hint="eastAsia"/>
          <w:color w:val="000000"/>
          <w:kern w:val="2"/>
          <w:sz w:val="21"/>
          <w:szCs w:val="21"/>
          <w:highlight w:val="yellow"/>
          <w:lang w:eastAsia="zh-CN"/>
        </w:rPr>
        <w:t>上海麦田公共关系咨询有限公司</w:t>
      </w:r>
    </w:p>
    <w:p w14:paraId="4541975E" w14:textId="77777777" w:rsidR="007F2C9A" w:rsidRDefault="00000000">
      <w:pPr>
        <w:widowControl w:val="0"/>
        <w:numPr>
          <w:ilvl w:val="0"/>
          <w:numId w:val="6"/>
        </w:numPr>
        <w:tabs>
          <w:tab w:val="left" w:pos="800"/>
        </w:tabs>
        <w:spacing w:line="360" w:lineRule="auto"/>
        <w:ind w:left="800" w:hanging="400"/>
        <w:rPr>
          <w:rFonts w:ascii="Times New Roman"/>
          <w:color w:val="000000"/>
          <w:kern w:val="2"/>
          <w:sz w:val="21"/>
          <w:szCs w:val="21"/>
          <w:highlight w:val="yellow"/>
          <w:lang w:eastAsia="zh-CN"/>
        </w:rPr>
      </w:pPr>
      <w:r>
        <w:rPr>
          <w:rFonts w:ascii="Times New Roman" w:hint="eastAsia"/>
          <w:color w:val="000000"/>
          <w:kern w:val="2"/>
          <w:sz w:val="21"/>
          <w:szCs w:val="21"/>
          <w:highlight w:val="yellow"/>
          <w:lang w:eastAsia="zh-CN"/>
        </w:rPr>
        <w:t>开户银行</w:t>
      </w:r>
      <w:r>
        <w:rPr>
          <w:rFonts w:ascii="Times New Roman" w:hint="eastAsia"/>
          <w:color w:val="000000"/>
          <w:kern w:val="2"/>
          <w:sz w:val="21"/>
          <w:szCs w:val="21"/>
          <w:highlight w:val="yellow"/>
          <w:lang w:val="en-GB" w:eastAsia="zh-CN"/>
        </w:rPr>
        <w:t>：</w:t>
      </w:r>
      <w:r>
        <w:rPr>
          <w:rFonts w:ascii="Times New Roman"/>
          <w:color w:val="000000"/>
          <w:kern w:val="2"/>
          <w:sz w:val="21"/>
          <w:szCs w:val="21"/>
          <w:highlight w:val="yellow"/>
          <w:lang w:val="en-GB" w:eastAsia="zh-CN"/>
        </w:rPr>
        <w:t xml:space="preserve"> </w:t>
      </w:r>
      <w:r>
        <w:rPr>
          <w:rFonts w:ascii="Times New Roman" w:hint="eastAsia"/>
          <w:color w:val="000000"/>
          <w:kern w:val="2"/>
          <w:sz w:val="21"/>
          <w:szCs w:val="21"/>
          <w:highlight w:val="yellow"/>
          <w:lang w:eastAsia="zh-CN"/>
        </w:rPr>
        <w:t>交通银行上海徐汇支行</w:t>
      </w:r>
    </w:p>
    <w:p w14:paraId="0058C991" w14:textId="77777777" w:rsidR="007F2C9A" w:rsidRDefault="00000000">
      <w:pPr>
        <w:widowControl w:val="0"/>
        <w:numPr>
          <w:ilvl w:val="0"/>
          <w:numId w:val="6"/>
        </w:numPr>
        <w:tabs>
          <w:tab w:val="left" w:pos="800"/>
        </w:tabs>
        <w:spacing w:line="360" w:lineRule="auto"/>
        <w:ind w:left="800" w:hanging="400"/>
        <w:rPr>
          <w:rFonts w:ascii="Times New Roman"/>
          <w:color w:val="000000"/>
          <w:kern w:val="2"/>
          <w:sz w:val="21"/>
          <w:szCs w:val="21"/>
          <w:lang w:val="en-GB" w:eastAsia="zh-CN"/>
        </w:rPr>
      </w:pPr>
      <w:r>
        <w:rPr>
          <w:rFonts w:ascii="Times New Roman" w:hint="eastAsia"/>
          <w:color w:val="000000"/>
          <w:kern w:val="2"/>
          <w:sz w:val="21"/>
          <w:szCs w:val="21"/>
          <w:highlight w:val="yellow"/>
          <w:lang w:val="en-GB" w:eastAsia="zh-CN"/>
        </w:rPr>
        <w:t>银行账号：</w:t>
      </w:r>
      <w:r>
        <w:rPr>
          <w:rFonts w:ascii="Times New Roman" w:hint="eastAsia"/>
          <w:color w:val="000000"/>
          <w:kern w:val="2"/>
          <w:sz w:val="21"/>
          <w:szCs w:val="21"/>
          <w:highlight w:val="yellow"/>
          <w:lang w:eastAsia="zh-CN"/>
        </w:rPr>
        <w:t>310066179018800063802</w:t>
      </w:r>
    </w:p>
    <w:p w14:paraId="69398009" w14:textId="77777777" w:rsidR="007F2C9A" w:rsidRDefault="007F2C9A">
      <w:pPr>
        <w:rPr>
          <w:lang w:val="en-GB" w:eastAsia="zh-CN"/>
        </w:rPr>
      </w:pPr>
    </w:p>
    <w:p w14:paraId="5DF1DA99" w14:textId="77777777" w:rsidR="007F2C9A" w:rsidRDefault="00000000">
      <w:pPr>
        <w:rPr>
          <w:lang w:val="en-GB" w:eastAsia="zh-CN"/>
        </w:rPr>
      </w:pPr>
      <w:r>
        <w:rPr>
          <w:rFonts w:hint="eastAsia"/>
          <w:lang w:val="en-GB" w:eastAsia="zh-CN"/>
        </w:rPr>
        <w:br w:type="page"/>
      </w:r>
    </w:p>
    <w:p w14:paraId="225BF514" w14:textId="77777777" w:rsidR="007F2C9A" w:rsidRDefault="00000000">
      <w:pPr>
        <w:pStyle w:val="1"/>
        <w:jc w:val="center"/>
      </w:pPr>
      <w:r>
        <w:rPr>
          <w:rFonts w:hint="eastAsia"/>
          <w:lang w:val="en-GB"/>
        </w:rPr>
        <w:lastRenderedPageBreak/>
        <w:t>附件二 合规承诺书</w:t>
      </w:r>
    </w:p>
    <w:p w14:paraId="3CD5BD68" w14:textId="77777777" w:rsidR="007F2C9A" w:rsidRDefault="007F2C9A">
      <w:pPr>
        <w:widowControl w:val="0"/>
        <w:spacing w:line="360" w:lineRule="auto"/>
        <w:rPr>
          <w:rFonts w:ascii="Times New Roman"/>
          <w:b/>
          <w:color w:val="000000"/>
          <w:kern w:val="2"/>
          <w:sz w:val="21"/>
          <w:szCs w:val="21"/>
          <w:lang w:eastAsia="zh-CN"/>
        </w:rPr>
      </w:pPr>
    </w:p>
    <w:p w14:paraId="6ED02102" w14:textId="77777777" w:rsidR="007F2C9A" w:rsidRDefault="00000000">
      <w:pPr>
        <w:widowControl w:val="0"/>
        <w:spacing w:line="360" w:lineRule="auto"/>
        <w:jc w:val="both"/>
        <w:rPr>
          <w:rFonts w:ascii="Times New Roman"/>
          <w:color w:val="000000"/>
          <w:kern w:val="2"/>
          <w:sz w:val="21"/>
          <w:szCs w:val="21"/>
          <w:lang w:eastAsia="zh-CN"/>
        </w:rPr>
      </w:pPr>
      <w:r>
        <w:rPr>
          <w:rFonts w:ascii="Times New Roman" w:hint="eastAsia"/>
          <w:color w:val="000000"/>
          <w:kern w:val="2"/>
          <w:sz w:val="21"/>
          <w:szCs w:val="21"/>
          <w:lang w:eastAsia="zh-CN"/>
        </w:rPr>
        <w:t>双方特此承诺：</w:t>
      </w:r>
    </w:p>
    <w:p w14:paraId="418F4EF3" w14:textId="77777777" w:rsidR="007F2C9A" w:rsidRDefault="00000000">
      <w:pPr>
        <w:widowControl w:val="0"/>
        <w:autoSpaceDE w:val="0"/>
        <w:autoSpaceDN w:val="0"/>
        <w:spacing w:after="240" w:line="360" w:lineRule="auto"/>
        <w:ind w:firstLine="480"/>
        <w:jc w:val="both"/>
        <w:rPr>
          <w:rFonts w:ascii="Times New Roman"/>
          <w:color w:val="000000"/>
          <w:kern w:val="2"/>
          <w:sz w:val="21"/>
          <w:szCs w:val="21"/>
          <w:lang w:eastAsia="zh-CN"/>
        </w:rPr>
      </w:pPr>
      <w:r>
        <w:rPr>
          <w:rFonts w:ascii="Times New Roman" w:hint="eastAsia"/>
          <w:color w:val="000000"/>
          <w:kern w:val="2"/>
          <w:sz w:val="21"/>
          <w:szCs w:val="21"/>
          <w:lang w:eastAsia="zh-CN"/>
        </w:rPr>
        <w:t>在与</w:t>
      </w:r>
      <w:r>
        <w:rPr>
          <w:rFonts w:ascii="Times New Roman" w:hint="eastAsia"/>
          <w:kern w:val="2"/>
          <w:sz w:val="21"/>
          <w:szCs w:val="21"/>
          <w:lang w:eastAsia="zh-CN"/>
        </w:rPr>
        <w:t>本协议相关</w:t>
      </w:r>
      <w:r>
        <w:rPr>
          <w:rFonts w:ascii="Times New Roman" w:hint="eastAsia"/>
          <w:color w:val="000000"/>
          <w:kern w:val="2"/>
          <w:sz w:val="21"/>
          <w:szCs w:val="21"/>
          <w:lang w:eastAsia="zh-CN"/>
        </w:rPr>
        <w:t>业务方面（包括研究、开发、分配、营销、互动）以诚信行事。遵守所有适用的法律和法规要求。在与所有利益相关方（包括医疗保健专业人士、患者、消费者、医院、学校、政府、监管机构、商业合作伙伴、甲方、供应商和供货商）合作时，双方将认真负责地行事。双方承诺在所有的业务往来中保持诚实和公平。</w:t>
      </w:r>
    </w:p>
    <w:p w14:paraId="31D4989E" w14:textId="77777777" w:rsidR="007F2C9A" w:rsidRDefault="00000000">
      <w:pPr>
        <w:widowControl w:val="0"/>
        <w:autoSpaceDE w:val="0"/>
        <w:autoSpaceDN w:val="0"/>
        <w:spacing w:after="240" w:line="360" w:lineRule="auto"/>
        <w:ind w:firstLine="480"/>
        <w:jc w:val="both"/>
        <w:rPr>
          <w:rFonts w:ascii="Times New Roman"/>
          <w:color w:val="000000"/>
          <w:kern w:val="2"/>
          <w:sz w:val="21"/>
          <w:szCs w:val="21"/>
          <w:lang w:eastAsia="zh-CN"/>
        </w:rPr>
      </w:pPr>
      <w:r>
        <w:rPr>
          <w:rFonts w:ascii="Times New Roman" w:hint="eastAsia"/>
          <w:color w:val="000000"/>
          <w:kern w:val="2"/>
          <w:sz w:val="21"/>
          <w:szCs w:val="21"/>
          <w:lang w:eastAsia="zh-CN"/>
        </w:rPr>
        <w:t>我们旨在保护</w:t>
      </w:r>
      <w:r>
        <w:rPr>
          <w:rFonts w:ascii="Times New Roman" w:hint="eastAsia"/>
          <w:kern w:val="2"/>
          <w:sz w:val="21"/>
          <w:szCs w:val="21"/>
          <w:lang w:eastAsia="zh-CN"/>
        </w:rPr>
        <w:t>大众</w:t>
      </w:r>
      <w:r>
        <w:rPr>
          <w:rFonts w:ascii="Times New Roman" w:hint="eastAsia"/>
          <w:color w:val="000000"/>
          <w:kern w:val="2"/>
          <w:sz w:val="21"/>
          <w:szCs w:val="21"/>
          <w:lang w:eastAsia="zh-CN"/>
        </w:rPr>
        <w:t>的利益、提高服务质量，并帮助消除医疗决定上的欺诈和不当影响。我们承诺遵守和管理我们业务（产品的开发、分配、营销、签约）以符合国际或当地法律和法规要求。</w:t>
      </w:r>
    </w:p>
    <w:p w14:paraId="43EFC528" w14:textId="77777777" w:rsidR="007F2C9A" w:rsidRDefault="00000000">
      <w:pPr>
        <w:widowControl w:val="0"/>
        <w:autoSpaceDE w:val="0"/>
        <w:autoSpaceDN w:val="0"/>
        <w:spacing w:after="240" w:line="360" w:lineRule="auto"/>
        <w:ind w:firstLine="480"/>
        <w:jc w:val="both"/>
        <w:rPr>
          <w:rFonts w:ascii="Times New Roman"/>
          <w:color w:val="000000"/>
          <w:kern w:val="2"/>
          <w:sz w:val="21"/>
          <w:szCs w:val="21"/>
          <w:lang w:eastAsia="zh-CN"/>
        </w:rPr>
      </w:pPr>
      <w:r>
        <w:rPr>
          <w:rFonts w:ascii="Times New Roman" w:hint="eastAsia"/>
          <w:color w:val="000000"/>
          <w:kern w:val="2"/>
          <w:sz w:val="21"/>
          <w:szCs w:val="21"/>
          <w:lang w:eastAsia="zh-CN"/>
        </w:rPr>
        <w:t>我们承诺禁止公司员工和代表向任何人提供、给予、索取、接受或接收贿赂。不得因试图不当影响（甚至表现为不当影响）政府官员或为了获得不公平的业务优势，而向其提供或授予付款或利益。禁止向政府官员支付、提供或许诺任何款项或任何有价值物品。</w:t>
      </w:r>
      <w:r>
        <w:rPr>
          <w:rFonts w:ascii="Times New Roman"/>
          <w:color w:val="000000"/>
          <w:kern w:val="2"/>
          <w:sz w:val="21"/>
          <w:szCs w:val="21"/>
          <w:lang w:eastAsia="zh-CN"/>
        </w:rPr>
        <w:t xml:space="preserve"> </w:t>
      </w:r>
    </w:p>
    <w:p w14:paraId="606B6E9D" w14:textId="77777777" w:rsidR="007F2C9A" w:rsidRDefault="007F2C9A">
      <w:pPr>
        <w:widowControl w:val="0"/>
        <w:autoSpaceDE w:val="0"/>
        <w:autoSpaceDN w:val="0"/>
        <w:spacing w:after="240" w:line="360" w:lineRule="auto"/>
        <w:ind w:firstLine="480"/>
        <w:jc w:val="both"/>
        <w:rPr>
          <w:rFonts w:ascii="Times New Roman"/>
          <w:color w:val="000000"/>
          <w:kern w:val="2"/>
          <w:sz w:val="21"/>
          <w:szCs w:val="21"/>
          <w:lang w:eastAsia="zh-CN"/>
        </w:rPr>
      </w:pPr>
    </w:p>
    <w:p w14:paraId="147F6A22" w14:textId="77777777" w:rsidR="007F2C9A" w:rsidRDefault="007F2C9A">
      <w:pPr>
        <w:rPr>
          <w:rFonts w:ascii="Times New Roman"/>
          <w:color w:val="000000"/>
          <w:kern w:val="2"/>
          <w:sz w:val="21"/>
          <w:szCs w:val="21"/>
          <w:lang w:eastAsia="zh-CN"/>
        </w:rPr>
      </w:pPr>
    </w:p>
    <w:sectPr w:rsidR="007F2C9A">
      <w:headerReference w:type="even" r:id="rId9"/>
      <w:headerReference w:type="default" r:id="rId10"/>
      <w:footerReference w:type="even" r:id="rId11"/>
      <w:footerReference w:type="default" r:id="rId12"/>
      <w:headerReference w:type="first" r:id="rId13"/>
      <w:footerReference w:type="first" r:id="rId14"/>
      <w:pgSz w:w="11909" w:h="16834"/>
      <w:pgMar w:top="1440" w:right="1080" w:bottom="1440" w:left="1080" w:header="851"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D26F5" w14:textId="77777777" w:rsidR="00E52C43" w:rsidRDefault="00E52C43">
      <w:r>
        <w:separator/>
      </w:r>
    </w:p>
  </w:endnote>
  <w:endnote w:type="continuationSeparator" w:id="0">
    <w:p w14:paraId="5A71A4D3" w14:textId="77777777" w:rsidR="00E52C43" w:rsidRDefault="00E5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微软雅黑">
    <w:panose1 w:val="020B0503020204020204"/>
    <w:charset w:val="86"/>
    <w:family w:val="swiss"/>
    <w:pitch w:val="variable"/>
    <w:sig w:usb0="80000287" w:usb1="2AC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B996" w14:textId="77777777" w:rsidR="007F2C9A" w:rsidRDefault="007F2C9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1761" w14:textId="77777777" w:rsidR="007F2C9A" w:rsidRDefault="00000000">
    <w:pPr>
      <w:pStyle w:val="ab"/>
    </w:pPr>
    <w:r>
      <w:rPr>
        <w:noProof/>
      </w:rPr>
      <mc:AlternateContent>
        <mc:Choice Requires="wps">
          <w:drawing>
            <wp:anchor distT="0" distB="0" distL="114300" distR="114300" simplePos="0" relativeHeight="251659264" behindDoc="0" locked="0" layoutInCell="1" allowOverlap="1" wp14:anchorId="575F4E7F" wp14:editId="7E5337F9">
              <wp:simplePos x="0" y="0"/>
              <wp:positionH relativeFrom="margin">
                <wp:align>center</wp:align>
              </wp:positionH>
              <wp:positionV relativeFrom="paragraph">
                <wp:posOffset>0</wp:posOffset>
              </wp:positionV>
              <wp:extent cx="57785" cy="147955"/>
              <wp:effectExtent l="0" t="0" r="0" b="0"/>
              <wp:wrapNone/>
              <wp:docPr id="2" name="文本框3"/>
              <wp:cNvGraphicFramePr/>
              <a:graphic xmlns:a="http://schemas.openxmlformats.org/drawingml/2006/main">
                <a:graphicData uri="http://schemas.microsoft.com/office/word/2010/wordprocessingShape">
                  <wps:wsp>
                    <wps:cNvSpPr/>
                    <wps:spPr>
                      <a:xfrm>
                        <a:off x="0" y="0"/>
                        <a:ext cx="57785" cy="147955"/>
                      </a:xfrm>
                      <a:prstGeom prst="rect">
                        <a:avLst/>
                      </a:prstGeom>
                      <a:noFill/>
                      <a:ln>
                        <a:noFill/>
                      </a:ln>
                    </wps:spPr>
                    <wps:txbx>
                      <w:txbxContent>
                        <w:p w14:paraId="2C9C633A" w14:textId="77777777" w:rsidR="007F2C9A" w:rsidRDefault="00000000">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a:spAutoFit/>
                    </wps:bodyPr>
                  </wps:wsp>
                </a:graphicData>
              </a:graphic>
            </wp:anchor>
          </w:drawing>
        </mc:Choice>
        <mc:Fallback xmlns:wpsCustomData="http://www.wps.cn/officeDocument/2013/wpsCustomData">
          <w:pict>
            <v:rect id="文本框3" o:spid="_x0000_s1026" o:spt="1"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vVb+ENEAAAAC&#10;AQAADwAAAGRycy9kb3ducmV2LnhtbE2PzU7DMBCE70i8g7VI3KidVEIlxOkBqRIgLk37AG68+RH2&#10;bmS7TXl7DBe4rDSa0cy39fbqnbhgiBOThmKlQCB1bCcaNBwPu4cNiJgMWeOYUMMXRtg2tze1qSwv&#10;tMdLmwaRSyhWRsOY0lxJGbsRvYkrnpGy13PwJmUZBmmDWXK5d7JU6lF6M1FeGM2MLyN2n+3Za5CH&#10;drdsWhcUv5f9h3t73ffIWt/fFeoZRMJr+gvDD35GhyYznfhMNgqnIT+Sfm/2ngoQJw3leg2yqeV/&#10;9OYbUEsDBBQAAAAIAIdO4kAdruf2vwEAAH8DAAAOAAAAZHJzL2Uyb0RvYy54bWytU0uOEzEQ3SNx&#10;B8t74iQQMrTSGSFFg5AQjDRwAMdtpy35J5eT7lwAbsCKDXvOlXNQdncyHzazYON+Lle/qvfKXl33&#10;1pCDjKC9q+lsMqVEOuEb7XY1/fb15tUVJZC4a7jxTtb0KIFer1++WHWhknPfetPISJDEQdWFmrYp&#10;hYoxEK20HCY+SIeHykfLE27jjjWRd8huDZtPp29Z52MTohcSAKOb4ZCOjPE5hF4pLeTGi72VLg2s&#10;URqeUBK0OgBdl26VkiJ9UQpkIqamqDSVFYsg3uaVrVe82kUeWi3GFvhzWniiyXLtsOiFasMTJ/uo&#10;/6GyWkQPXqWJ8JYNQoojqGI2feLNXcuDLFrQaggX0+H/0YrPh9tIdFPTOSWOWxz46eeP068/p9/f&#10;X2d3ugAVJt2F2zjuAGGW2qto8xdFkL44erw4KvtEBAYXy+XVghKBJ7M3y3eLRaZk9/+GCOmD9JZk&#10;UNOI8yo28sMnSEPqOSWXcv5GG4NxXhn3KICcOcJyu0ODGaV+249db31zRKUdjrqmDm82JeajQyfz&#10;rTiDeAbbEeQaEN7vExYu/WTWgWoshnMpisY7lAf/cF+y7t/N+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9Vv4Q0QAAAAIBAAAPAAAAAAAAAAEAIAAAACIAAABkcnMvZG93bnJldi54bWxQSwECFAAU&#10;AAAACACHTuJAHa7n9r8BAAB/AwAADgAAAAAAAAABACAAAAAgAQAAZHJzL2Uyb0RvYy54bWxQSwUG&#10;AAAAAAYABgBZAQAAUQUAAAAA&#10;">
              <v:fill on="f" focussize="0,0"/>
              <v:stroke on="f"/>
              <v:imagedata o:title=""/>
              <o:lock v:ext="edit" aspectratio="f"/>
              <v:textbox inset="0mm,0mm,0mm,0mm"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1F9C" w14:textId="77777777" w:rsidR="007F2C9A" w:rsidRDefault="007F2C9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B22B9" w14:textId="77777777" w:rsidR="00E52C43" w:rsidRDefault="00E52C43">
      <w:r>
        <w:separator/>
      </w:r>
    </w:p>
  </w:footnote>
  <w:footnote w:type="continuationSeparator" w:id="0">
    <w:p w14:paraId="04625AC9" w14:textId="77777777" w:rsidR="00E52C43" w:rsidRDefault="00E52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FDD" w14:textId="77777777" w:rsidR="007F2C9A" w:rsidRDefault="007F2C9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7FAE" w14:textId="77777777" w:rsidR="007F2C9A" w:rsidRDefault="007F2C9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8A19" w14:textId="77777777" w:rsidR="007F2C9A" w:rsidRDefault="007F2C9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33F3"/>
    <w:multiLevelType w:val="multilevel"/>
    <w:tmpl w:val="11F233F3"/>
    <w:lvl w:ilvl="0">
      <w:start w:val="1"/>
      <w:numFmt w:val="decimal"/>
      <w:lvlText w:val="%1."/>
      <w:lvlJc w:val="left"/>
      <w:pPr>
        <w:tabs>
          <w:tab w:val="left" w:pos="720"/>
        </w:tabs>
        <w:ind w:left="720" w:hanging="720"/>
      </w:pPr>
      <w:rPr>
        <w:rFonts w:ascii="Times New Roman" w:hAnsi="Times New Roman" w:cs="Times New Roman" w:hint="default"/>
        <w:b/>
        <w:bCs/>
        <w:i w:val="0"/>
        <w:iCs w:val="0"/>
        <w:sz w:val="22"/>
        <w:szCs w:val="22"/>
      </w:rPr>
    </w:lvl>
    <w:lvl w:ilvl="1">
      <w:start w:val="1"/>
      <w:numFmt w:val="decimal"/>
      <w:lvlText w:val="%1.%2"/>
      <w:lvlJc w:val="left"/>
      <w:pPr>
        <w:tabs>
          <w:tab w:val="left" w:pos="720"/>
        </w:tabs>
        <w:ind w:left="720" w:hanging="720"/>
      </w:pPr>
      <w:rPr>
        <w:rFonts w:ascii="宋体" w:eastAsia="宋体" w:hAnsi="宋体" w:cs="宋体" w:hint="default"/>
        <w:b w:val="0"/>
        <w:bCs w:val="0"/>
        <w:i w:val="0"/>
        <w:iCs w:val="0"/>
        <w:sz w:val="22"/>
        <w:szCs w:val="22"/>
      </w:rPr>
    </w:lvl>
    <w:lvl w:ilvl="2">
      <w:start w:val="1"/>
      <w:numFmt w:val="decimal"/>
      <w:lvlText w:val="%1.%2.%3"/>
      <w:lvlJc w:val="left"/>
      <w:pPr>
        <w:tabs>
          <w:tab w:val="left" w:pos="720"/>
        </w:tabs>
        <w:ind w:left="720" w:hanging="720"/>
      </w:pPr>
      <w:rPr>
        <w:rFonts w:ascii="Arial" w:hAnsi="Arial" w:cs="Times New Roman" w:hint="default"/>
        <w:b/>
        <w:bCs/>
        <w:i w:val="0"/>
        <w:iCs w:val="0"/>
        <w:sz w:val="19"/>
        <w:szCs w:val="19"/>
      </w:rPr>
    </w:lvl>
    <w:lvl w:ilvl="3">
      <w:start w:val="1"/>
      <w:numFmt w:val="lowerLetter"/>
      <w:lvlText w:val="(%4)"/>
      <w:lvlJc w:val="left"/>
      <w:pPr>
        <w:tabs>
          <w:tab w:val="left" w:pos="720"/>
        </w:tabs>
        <w:ind w:left="720" w:hanging="720"/>
      </w:pPr>
      <w:rPr>
        <w:rFonts w:cs="Times New Roman" w:hint="default"/>
      </w:rPr>
    </w:lvl>
    <w:lvl w:ilvl="4">
      <w:start w:val="1"/>
      <w:numFmt w:val="lowerRoman"/>
      <w:lvlText w:val="(%5)"/>
      <w:lvlJc w:val="left"/>
      <w:pPr>
        <w:tabs>
          <w:tab w:val="left" w:pos="1440"/>
        </w:tabs>
        <w:ind w:left="1440" w:hanging="720"/>
      </w:pPr>
      <w:rPr>
        <w:rFonts w:cs="Times New Roman" w:hint="default"/>
      </w:rPr>
    </w:lvl>
    <w:lvl w:ilvl="5">
      <w:start w:val="1"/>
      <w:numFmt w:val="upperLetter"/>
      <w:lvlText w:val="%6."/>
      <w:lvlJc w:val="left"/>
      <w:pPr>
        <w:tabs>
          <w:tab w:val="left" w:pos="2160"/>
        </w:tabs>
        <w:ind w:left="2160" w:hanging="720"/>
      </w:pPr>
      <w:rPr>
        <w:rFonts w:cs="Times New Roman" w:hint="default"/>
      </w:rPr>
    </w:lvl>
    <w:lvl w:ilvl="6">
      <w:start w:val="1"/>
      <w:numFmt w:val="upperRoman"/>
      <w:lvlText w:val="%7."/>
      <w:lvlJc w:val="left"/>
      <w:pPr>
        <w:tabs>
          <w:tab w:val="left" w:pos="2880"/>
        </w:tabs>
        <w:ind w:left="2880" w:hanging="720"/>
      </w:pPr>
      <w:rPr>
        <w:rFonts w:cs="Times New Roman" w:hint="default"/>
      </w:rPr>
    </w:lvl>
    <w:lvl w:ilvl="7">
      <w:start w:val="1"/>
      <w:numFmt w:val="decimal"/>
      <w:lvlText w:val="(%8)"/>
      <w:lvlJc w:val="left"/>
      <w:pPr>
        <w:tabs>
          <w:tab w:val="left" w:pos="3600"/>
        </w:tabs>
        <w:ind w:left="3600" w:hanging="720"/>
      </w:pPr>
      <w:rPr>
        <w:rFonts w:cs="Times New Roman" w:hint="default"/>
      </w:rPr>
    </w:lvl>
    <w:lvl w:ilvl="8">
      <w:start w:val="1"/>
      <w:numFmt w:val="decimal"/>
      <w:lvlText w:val="%9."/>
      <w:lvlJc w:val="left"/>
      <w:pPr>
        <w:tabs>
          <w:tab w:val="left" w:pos="4321"/>
        </w:tabs>
        <w:ind w:left="4321" w:hanging="721"/>
      </w:pPr>
      <w:rPr>
        <w:rFonts w:cs="Times New Roman" w:hint="default"/>
      </w:rPr>
    </w:lvl>
  </w:abstractNum>
  <w:abstractNum w:abstractNumId="1" w15:restartNumberingAfterBreak="0">
    <w:nsid w:val="268A377D"/>
    <w:multiLevelType w:val="multilevel"/>
    <w:tmpl w:val="268A377D"/>
    <w:lvl w:ilvl="0">
      <w:start w:val="2"/>
      <w:numFmt w:val="decimal"/>
      <w:lvlText w:val="2.%1"/>
      <w:lvlJc w:val="left"/>
      <w:pPr>
        <w:ind w:left="420" w:hanging="420"/>
      </w:pPr>
      <w:rPr>
        <w:rFonts w:hint="eastAsia"/>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9A8587"/>
    <w:multiLevelType w:val="singleLevel"/>
    <w:tmpl w:val="3A9A8587"/>
    <w:lvl w:ilvl="0">
      <w:start w:val="1"/>
      <w:numFmt w:val="bullet"/>
      <w:lvlText w:val=""/>
      <w:lvlJc w:val="left"/>
      <w:pPr>
        <w:ind w:left="420" w:hanging="420"/>
      </w:pPr>
      <w:rPr>
        <w:rFonts w:ascii="Wingdings" w:hAnsi="Wingdings" w:hint="default"/>
      </w:rPr>
    </w:lvl>
  </w:abstractNum>
  <w:abstractNum w:abstractNumId="3" w15:restartNumberingAfterBreak="0">
    <w:nsid w:val="4FF41199"/>
    <w:multiLevelType w:val="multilevel"/>
    <w:tmpl w:val="4FF41199"/>
    <w:lvl w:ilvl="0">
      <w:start w:val="1"/>
      <w:numFmt w:val="decimal"/>
      <w:lvlText w:val="%1."/>
      <w:lvlJc w:val="left"/>
      <w:pPr>
        <w:tabs>
          <w:tab w:val="left" w:pos="720"/>
        </w:tabs>
        <w:ind w:left="720" w:hanging="720"/>
      </w:pPr>
      <w:rPr>
        <w:rFonts w:ascii="Times New Roman" w:hAnsi="Times New Roman" w:cs="Times New Roman" w:hint="default"/>
        <w:b/>
        <w:bCs/>
        <w:i w:val="0"/>
        <w:iCs w:val="0"/>
        <w:sz w:val="22"/>
        <w:szCs w:val="22"/>
      </w:rPr>
    </w:lvl>
    <w:lvl w:ilvl="1">
      <w:start w:val="1"/>
      <w:numFmt w:val="decimal"/>
      <w:lvlText w:val="%1.%2"/>
      <w:lvlJc w:val="left"/>
      <w:pPr>
        <w:tabs>
          <w:tab w:val="left" w:pos="720"/>
        </w:tabs>
        <w:ind w:left="720" w:hanging="720"/>
      </w:pPr>
      <w:rPr>
        <w:rFonts w:ascii="Times New Roman" w:hAnsi="Times New Roman" w:cs="Times New Roman" w:hint="default"/>
        <w:b w:val="0"/>
        <w:bCs w:val="0"/>
        <w:i w:val="0"/>
        <w:iCs w:val="0"/>
        <w:sz w:val="22"/>
        <w:szCs w:val="22"/>
      </w:rPr>
    </w:lvl>
    <w:lvl w:ilvl="2">
      <w:start w:val="1"/>
      <w:numFmt w:val="decimal"/>
      <w:lvlText w:val="%1.%2.%3"/>
      <w:lvlJc w:val="left"/>
      <w:pPr>
        <w:tabs>
          <w:tab w:val="left" w:pos="720"/>
        </w:tabs>
        <w:ind w:left="720" w:hanging="720"/>
      </w:pPr>
      <w:rPr>
        <w:rFonts w:ascii="Arial" w:hAnsi="Arial" w:cs="Times New Roman" w:hint="default"/>
        <w:b/>
        <w:bCs/>
        <w:i w:val="0"/>
        <w:iCs w:val="0"/>
        <w:sz w:val="19"/>
        <w:szCs w:val="19"/>
      </w:rPr>
    </w:lvl>
    <w:lvl w:ilvl="3">
      <w:start w:val="1"/>
      <w:numFmt w:val="lowerLetter"/>
      <w:lvlText w:val="(%4)"/>
      <w:lvlJc w:val="left"/>
      <w:pPr>
        <w:tabs>
          <w:tab w:val="left" w:pos="720"/>
        </w:tabs>
        <w:ind w:left="720" w:hanging="720"/>
      </w:pPr>
      <w:rPr>
        <w:rFonts w:cs="Times New Roman" w:hint="default"/>
      </w:rPr>
    </w:lvl>
    <w:lvl w:ilvl="4">
      <w:start w:val="1"/>
      <w:numFmt w:val="lowerRoman"/>
      <w:lvlText w:val="(%5)"/>
      <w:lvlJc w:val="left"/>
      <w:pPr>
        <w:tabs>
          <w:tab w:val="left" w:pos="1440"/>
        </w:tabs>
        <w:ind w:left="1440" w:hanging="720"/>
      </w:pPr>
      <w:rPr>
        <w:rFonts w:cs="Times New Roman" w:hint="default"/>
      </w:rPr>
    </w:lvl>
    <w:lvl w:ilvl="5">
      <w:start w:val="1"/>
      <w:numFmt w:val="upperLetter"/>
      <w:lvlText w:val="%6."/>
      <w:lvlJc w:val="left"/>
      <w:pPr>
        <w:tabs>
          <w:tab w:val="left" w:pos="2160"/>
        </w:tabs>
        <w:ind w:left="2160" w:hanging="720"/>
      </w:pPr>
      <w:rPr>
        <w:rFonts w:cs="Times New Roman" w:hint="default"/>
      </w:rPr>
    </w:lvl>
    <w:lvl w:ilvl="6">
      <w:start w:val="1"/>
      <w:numFmt w:val="upperRoman"/>
      <w:lvlText w:val="%7."/>
      <w:lvlJc w:val="left"/>
      <w:pPr>
        <w:tabs>
          <w:tab w:val="left" w:pos="2880"/>
        </w:tabs>
        <w:ind w:left="2880" w:hanging="720"/>
      </w:pPr>
      <w:rPr>
        <w:rFonts w:cs="Times New Roman" w:hint="default"/>
      </w:rPr>
    </w:lvl>
    <w:lvl w:ilvl="7">
      <w:start w:val="1"/>
      <w:numFmt w:val="decimal"/>
      <w:lvlText w:val="(%8)"/>
      <w:lvlJc w:val="left"/>
      <w:pPr>
        <w:tabs>
          <w:tab w:val="left" w:pos="3600"/>
        </w:tabs>
        <w:ind w:left="3600" w:hanging="720"/>
      </w:pPr>
      <w:rPr>
        <w:rFonts w:cs="Times New Roman" w:hint="default"/>
      </w:rPr>
    </w:lvl>
    <w:lvl w:ilvl="8">
      <w:start w:val="1"/>
      <w:numFmt w:val="decimal"/>
      <w:lvlText w:val="%9."/>
      <w:lvlJc w:val="left"/>
      <w:pPr>
        <w:tabs>
          <w:tab w:val="left" w:pos="4321"/>
        </w:tabs>
        <w:ind w:left="4321" w:hanging="721"/>
      </w:pPr>
      <w:rPr>
        <w:rFonts w:cs="Times New Roman" w:hint="default"/>
      </w:rPr>
    </w:lvl>
  </w:abstractNum>
  <w:abstractNum w:abstractNumId="4" w15:restartNumberingAfterBreak="0">
    <w:nsid w:val="69552676"/>
    <w:multiLevelType w:val="multilevel"/>
    <w:tmpl w:val="69552676"/>
    <w:lvl w:ilvl="0">
      <w:start w:val="2"/>
      <w:numFmt w:val="decimal"/>
      <w:lvlText w:val="%1."/>
      <w:lvlJc w:val="left"/>
      <w:pPr>
        <w:tabs>
          <w:tab w:val="left" w:pos="720"/>
        </w:tabs>
        <w:ind w:left="720" w:hanging="720"/>
      </w:pPr>
      <w:rPr>
        <w:rFonts w:ascii="Times New Roman" w:hAnsi="Times New Roman" w:cs="Times New Roman" w:hint="default"/>
        <w:b/>
        <w:bCs/>
        <w:i w:val="0"/>
        <w:iCs w:val="0"/>
        <w:sz w:val="22"/>
        <w:szCs w:val="22"/>
      </w:rPr>
    </w:lvl>
    <w:lvl w:ilvl="1">
      <w:start w:val="1"/>
      <w:numFmt w:val="decimal"/>
      <w:lvlText w:val="%1.%2"/>
      <w:lvlJc w:val="left"/>
      <w:pPr>
        <w:tabs>
          <w:tab w:val="left" w:pos="720"/>
        </w:tabs>
        <w:ind w:left="1440" w:hanging="720"/>
      </w:pPr>
      <w:rPr>
        <w:rFonts w:ascii="Times New Roman" w:hAnsi="Times New Roman" w:cs="Times New Roman" w:hint="default"/>
        <w:b w:val="0"/>
        <w:bCs w:val="0"/>
        <w:i w:val="0"/>
        <w:iCs w:val="0"/>
        <w:sz w:val="22"/>
        <w:szCs w:val="22"/>
      </w:rPr>
    </w:lvl>
    <w:lvl w:ilvl="2">
      <w:start w:val="1"/>
      <w:numFmt w:val="decimal"/>
      <w:lvlText w:val="%1.%2.%3"/>
      <w:lvlJc w:val="left"/>
      <w:pPr>
        <w:tabs>
          <w:tab w:val="left" w:pos="720"/>
        </w:tabs>
        <w:ind w:left="720" w:hanging="720"/>
      </w:pPr>
      <w:rPr>
        <w:rFonts w:ascii="Arial" w:hAnsi="Arial" w:cs="Times New Roman" w:hint="default"/>
        <w:b/>
        <w:bCs/>
        <w:i w:val="0"/>
        <w:iCs w:val="0"/>
        <w:sz w:val="19"/>
        <w:szCs w:val="19"/>
      </w:rPr>
    </w:lvl>
    <w:lvl w:ilvl="3">
      <w:start w:val="1"/>
      <w:numFmt w:val="lowerLetter"/>
      <w:lvlText w:val="(%4)"/>
      <w:lvlJc w:val="left"/>
      <w:pPr>
        <w:tabs>
          <w:tab w:val="left" w:pos="720"/>
        </w:tabs>
        <w:ind w:left="720" w:hanging="720"/>
      </w:pPr>
      <w:rPr>
        <w:rFonts w:cs="Times New Roman" w:hint="default"/>
      </w:rPr>
    </w:lvl>
    <w:lvl w:ilvl="4">
      <w:start w:val="1"/>
      <w:numFmt w:val="lowerRoman"/>
      <w:lvlText w:val="(%5)"/>
      <w:lvlJc w:val="left"/>
      <w:pPr>
        <w:tabs>
          <w:tab w:val="left" w:pos="1440"/>
        </w:tabs>
        <w:ind w:left="1440" w:hanging="720"/>
      </w:pPr>
      <w:rPr>
        <w:rFonts w:cs="Times New Roman" w:hint="default"/>
      </w:rPr>
    </w:lvl>
    <w:lvl w:ilvl="5">
      <w:start w:val="1"/>
      <w:numFmt w:val="upperLetter"/>
      <w:lvlText w:val="%6."/>
      <w:lvlJc w:val="left"/>
      <w:pPr>
        <w:tabs>
          <w:tab w:val="left" w:pos="2160"/>
        </w:tabs>
        <w:ind w:left="2160" w:hanging="720"/>
      </w:pPr>
      <w:rPr>
        <w:rFonts w:cs="Times New Roman" w:hint="default"/>
      </w:rPr>
    </w:lvl>
    <w:lvl w:ilvl="6">
      <w:start w:val="1"/>
      <w:numFmt w:val="upperRoman"/>
      <w:lvlText w:val="%7."/>
      <w:lvlJc w:val="left"/>
      <w:pPr>
        <w:tabs>
          <w:tab w:val="left" w:pos="2880"/>
        </w:tabs>
        <w:ind w:left="2880" w:hanging="720"/>
      </w:pPr>
      <w:rPr>
        <w:rFonts w:cs="Times New Roman" w:hint="default"/>
      </w:rPr>
    </w:lvl>
    <w:lvl w:ilvl="7">
      <w:start w:val="1"/>
      <w:numFmt w:val="decimal"/>
      <w:lvlText w:val="(%8)"/>
      <w:lvlJc w:val="left"/>
      <w:pPr>
        <w:tabs>
          <w:tab w:val="left" w:pos="3600"/>
        </w:tabs>
        <w:ind w:left="3600" w:hanging="720"/>
      </w:pPr>
      <w:rPr>
        <w:rFonts w:cs="Times New Roman" w:hint="default"/>
      </w:rPr>
    </w:lvl>
    <w:lvl w:ilvl="8">
      <w:start w:val="1"/>
      <w:numFmt w:val="decimal"/>
      <w:lvlText w:val="%9."/>
      <w:lvlJc w:val="left"/>
      <w:pPr>
        <w:tabs>
          <w:tab w:val="left" w:pos="4321"/>
        </w:tabs>
        <w:ind w:left="4321" w:hanging="721"/>
      </w:pPr>
      <w:rPr>
        <w:rFonts w:cs="Times New Roman" w:hint="default"/>
      </w:rPr>
    </w:lvl>
  </w:abstractNum>
  <w:abstractNum w:abstractNumId="5" w15:restartNumberingAfterBreak="0">
    <w:nsid w:val="7C256528"/>
    <w:multiLevelType w:val="multilevel"/>
    <w:tmpl w:val="7C256528"/>
    <w:lvl w:ilvl="0">
      <w:start w:val="1"/>
      <w:numFmt w:val="decimal"/>
      <w:pStyle w:val="BPurch1"/>
      <w:lvlText w:val="%1."/>
      <w:lvlJc w:val="left"/>
      <w:pPr>
        <w:tabs>
          <w:tab w:val="left" w:pos="720"/>
        </w:tabs>
        <w:ind w:left="720" w:hanging="720"/>
      </w:pPr>
      <w:rPr>
        <w:rFonts w:hint="default"/>
        <w:b/>
        <w:bCs/>
      </w:rPr>
    </w:lvl>
    <w:lvl w:ilvl="1">
      <w:start w:val="1"/>
      <w:numFmt w:val="decimal"/>
      <w:pStyle w:val="BPurch2"/>
      <w:lvlText w:val="%1.%2"/>
      <w:lvlJc w:val="left"/>
      <w:pPr>
        <w:tabs>
          <w:tab w:val="left" w:pos="578"/>
        </w:tabs>
        <w:ind w:left="578" w:hanging="720"/>
      </w:pPr>
      <w:rPr>
        <w:rFonts w:hint="default"/>
      </w:rPr>
    </w:lvl>
    <w:lvl w:ilvl="2">
      <w:start w:val="1"/>
      <w:numFmt w:val="decimal"/>
      <w:pStyle w:val="BPurch3"/>
      <w:lvlText w:val="%1.%2.%3"/>
      <w:lvlJc w:val="left"/>
      <w:pPr>
        <w:tabs>
          <w:tab w:val="left" w:pos="2138"/>
        </w:tabs>
        <w:ind w:left="2138" w:hanging="720"/>
      </w:pPr>
      <w:rPr>
        <w:rFonts w:hint="default"/>
      </w:rPr>
    </w:lvl>
    <w:lvl w:ilvl="3">
      <w:start w:val="1"/>
      <w:numFmt w:val="decimal"/>
      <w:lvlText w:val="%1.%2.%3.%4"/>
      <w:lvlJc w:val="left"/>
      <w:pPr>
        <w:tabs>
          <w:tab w:val="left" w:pos="-271"/>
        </w:tabs>
        <w:ind w:left="-271" w:hanging="864"/>
      </w:pPr>
      <w:rPr>
        <w:rFonts w:hint="default"/>
      </w:rPr>
    </w:lvl>
    <w:lvl w:ilvl="4">
      <w:start w:val="1"/>
      <w:numFmt w:val="decimal"/>
      <w:lvlText w:val="%1.%2.%3.%4.%5"/>
      <w:lvlJc w:val="left"/>
      <w:pPr>
        <w:tabs>
          <w:tab w:val="left" w:pos="-127"/>
        </w:tabs>
        <w:ind w:left="-127" w:hanging="1008"/>
      </w:pPr>
      <w:rPr>
        <w:rFonts w:hint="default"/>
      </w:rPr>
    </w:lvl>
    <w:lvl w:ilvl="5">
      <w:start w:val="1"/>
      <w:numFmt w:val="decimal"/>
      <w:lvlText w:val="%1.%2.%3.%4.%5.%6"/>
      <w:lvlJc w:val="left"/>
      <w:pPr>
        <w:tabs>
          <w:tab w:val="left" w:pos="17"/>
        </w:tabs>
        <w:ind w:left="17" w:hanging="1152"/>
      </w:pPr>
      <w:rPr>
        <w:rFonts w:hint="default"/>
      </w:rPr>
    </w:lvl>
    <w:lvl w:ilvl="6">
      <w:start w:val="1"/>
      <w:numFmt w:val="decimal"/>
      <w:lvlText w:val="%1.%2.%3.%4.%5.%6.%7"/>
      <w:lvlJc w:val="left"/>
      <w:pPr>
        <w:tabs>
          <w:tab w:val="left" w:pos="161"/>
        </w:tabs>
        <w:ind w:left="161" w:hanging="1296"/>
      </w:pPr>
      <w:rPr>
        <w:rFonts w:hint="default"/>
      </w:rPr>
    </w:lvl>
    <w:lvl w:ilvl="7">
      <w:start w:val="1"/>
      <w:numFmt w:val="decimal"/>
      <w:lvlText w:val="%1.%2.%3.%4.%5.%6.%7.%8"/>
      <w:lvlJc w:val="left"/>
      <w:pPr>
        <w:tabs>
          <w:tab w:val="left" w:pos="305"/>
        </w:tabs>
        <w:ind w:left="305" w:hanging="1440"/>
      </w:pPr>
      <w:rPr>
        <w:rFonts w:hint="default"/>
      </w:rPr>
    </w:lvl>
    <w:lvl w:ilvl="8">
      <w:start w:val="1"/>
      <w:numFmt w:val="decimal"/>
      <w:lvlText w:val="%1.%2.%3.%4.%5.%6.%7.%8.%9"/>
      <w:lvlJc w:val="left"/>
      <w:pPr>
        <w:tabs>
          <w:tab w:val="left" w:pos="449"/>
        </w:tabs>
        <w:ind w:left="449" w:hanging="1584"/>
      </w:pPr>
      <w:rPr>
        <w:rFonts w:hint="default"/>
      </w:rPr>
    </w:lvl>
  </w:abstractNum>
  <w:num w:numId="1" w16cid:durableId="1656228328">
    <w:abstractNumId w:val="5"/>
  </w:num>
  <w:num w:numId="2" w16cid:durableId="107700129">
    <w:abstractNumId w:val="3"/>
  </w:num>
  <w:num w:numId="3" w16cid:durableId="467206721">
    <w:abstractNumId w:val="1"/>
  </w:num>
  <w:num w:numId="4" w16cid:durableId="1590962182">
    <w:abstractNumId w:val="4"/>
  </w:num>
  <w:num w:numId="5" w16cid:durableId="1261260730">
    <w:abstractNumId w:val="0"/>
  </w:num>
  <w:num w:numId="6" w16cid:durableId="1817608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M5YmJlZGM1ZDRkMWM3NTc5YmUzNThmZTUzOThmYzEifQ=="/>
  </w:docVars>
  <w:rsids>
    <w:rsidRoot w:val="00172A27"/>
    <w:rsid w:val="F75952DB"/>
    <w:rsid w:val="000027C6"/>
    <w:rsid w:val="00003D85"/>
    <w:rsid w:val="000041A7"/>
    <w:rsid w:val="00004390"/>
    <w:rsid w:val="00010C24"/>
    <w:rsid w:val="0001525F"/>
    <w:rsid w:val="00015C06"/>
    <w:rsid w:val="00016E50"/>
    <w:rsid w:val="00040AAB"/>
    <w:rsid w:val="00047A16"/>
    <w:rsid w:val="00051328"/>
    <w:rsid w:val="00052BC7"/>
    <w:rsid w:val="00053214"/>
    <w:rsid w:val="00053BF3"/>
    <w:rsid w:val="0005677F"/>
    <w:rsid w:val="00057132"/>
    <w:rsid w:val="000574BA"/>
    <w:rsid w:val="000576A0"/>
    <w:rsid w:val="00064F20"/>
    <w:rsid w:val="0006766E"/>
    <w:rsid w:val="00070C07"/>
    <w:rsid w:val="00070E13"/>
    <w:rsid w:val="000716E3"/>
    <w:rsid w:val="00074807"/>
    <w:rsid w:val="00075E1E"/>
    <w:rsid w:val="00081D3C"/>
    <w:rsid w:val="00082600"/>
    <w:rsid w:val="00085681"/>
    <w:rsid w:val="00087426"/>
    <w:rsid w:val="000914E1"/>
    <w:rsid w:val="000A25B9"/>
    <w:rsid w:val="000A25C4"/>
    <w:rsid w:val="000B65D2"/>
    <w:rsid w:val="000B74A4"/>
    <w:rsid w:val="000C37AC"/>
    <w:rsid w:val="000C4719"/>
    <w:rsid w:val="000D0990"/>
    <w:rsid w:val="000D6581"/>
    <w:rsid w:val="000D7D74"/>
    <w:rsid w:val="000E0E29"/>
    <w:rsid w:val="000E4D77"/>
    <w:rsid w:val="000E55EC"/>
    <w:rsid w:val="000E78A4"/>
    <w:rsid w:val="000F491B"/>
    <w:rsid w:val="000F4F54"/>
    <w:rsid w:val="000F5C6A"/>
    <w:rsid w:val="0010057E"/>
    <w:rsid w:val="00101223"/>
    <w:rsid w:val="001023D3"/>
    <w:rsid w:val="00106DD0"/>
    <w:rsid w:val="00107710"/>
    <w:rsid w:val="00107D59"/>
    <w:rsid w:val="00111170"/>
    <w:rsid w:val="001155D7"/>
    <w:rsid w:val="001160CB"/>
    <w:rsid w:val="001162F4"/>
    <w:rsid w:val="00120206"/>
    <w:rsid w:val="0012050B"/>
    <w:rsid w:val="00121753"/>
    <w:rsid w:val="001252E1"/>
    <w:rsid w:val="00126090"/>
    <w:rsid w:val="00130CBF"/>
    <w:rsid w:val="001316F2"/>
    <w:rsid w:val="0013330C"/>
    <w:rsid w:val="00133A3A"/>
    <w:rsid w:val="00134DF9"/>
    <w:rsid w:val="00136AC1"/>
    <w:rsid w:val="00141D1C"/>
    <w:rsid w:val="00142A1E"/>
    <w:rsid w:val="00145E29"/>
    <w:rsid w:val="001462D2"/>
    <w:rsid w:val="001567A5"/>
    <w:rsid w:val="0015729A"/>
    <w:rsid w:val="001635CB"/>
    <w:rsid w:val="00172A27"/>
    <w:rsid w:val="001774B0"/>
    <w:rsid w:val="001821B2"/>
    <w:rsid w:val="00183CEC"/>
    <w:rsid w:val="00183DD3"/>
    <w:rsid w:val="001877C5"/>
    <w:rsid w:val="0019296E"/>
    <w:rsid w:val="00196620"/>
    <w:rsid w:val="001A0B7E"/>
    <w:rsid w:val="001A3E1F"/>
    <w:rsid w:val="001B0595"/>
    <w:rsid w:val="001B1A3B"/>
    <w:rsid w:val="001B723A"/>
    <w:rsid w:val="001B7897"/>
    <w:rsid w:val="001C4A8C"/>
    <w:rsid w:val="001D1CAD"/>
    <w:rsid w:val="001E296B"/>
    <w:rsid w:val="001E64EA"/>
    <w:rsid w:val="001F1E4D"/>
    <w:rsid w:val="001F5951"/>
    <w:rsid w:val="001F6293"/>
    <w:rsid w:val="001F6A8A"/>
    <w:rsid w:val="00214042"/>
    <w:rsid w:val="00217D73"/>
    <w:rsid w:val="00222680"/>
    <w:rsid w:val="00225EC0"/>
    <w:rsid w:val="002269F7"/>
    <w:rsid w:val="00234F31"/>
    <w:rsid w:val="002434ED"/>
    <w:rsid w:val="00252E01"/>
    <w:rsid w:val="00253F85"/>
    <w:rsid w:val="00254121"/>
    <w:rsid w:val="002567C7"/>
    <w:rsid w:val="00263717"/>
    <w:rsid w:val="00263A4C"/>
    <w:rsid w:val="00265230"/>
    <w:rsid w:val="0027290C"/>
    <w:rsid w:val="00272A30"/>
    <w:rsid w:val="00281E77"/>
    <w:rsid w:val="002916A6"/>
    <w:rsid w:val="00293E58"/>
    <w:rsid w:val="00293EF8"/>
    <w:rsid w:val="002945C8"/>
    <w:rsid w:val="002A1169"/>
    <w:rsid w:val="002A178F"/>
    <w:rsid w:val="002A4DF7"/>
    <w:rsid w:val="002A655D"/>
    <w:rsid w:val="002A6B3B"/>
    <w:rsid w:val="002B3DA7"/>
    <w:rsid w:val="002B409F"/>
    <w:rsid w:val="002B4641"/>
    <w:rsid w:val="002B5732"/>
    <w:rsid w:val="002B7287"/>
    <w:rsid w:val="002C1013"/>
    <w:rsid w:val="002C649B"/>
    <w:rsid w:val="002D1FF9"/>
    <w:rsid w:val="002D279A"/>
    <w:rsid w:val="002D7A42"/>
    <w:rsid w:val="002E0BC2"/>
    <w:rsid w:val="002E1625"/>
    <w:rsid w:val="002F372E"/>
    <w:rsid w:val="00302DBA"/>
    <w:rsid w:val="00304D63"/>
    <w:rsid w:val="00306B09"/>
    <w:rsid w:val="00307169"/>
    <w:rsid w:val="0031073D"/>
    <w:rsid w:val="00315F8B"/>
    <w:rsid w:val="0032033B"/>
    <w:rsid w:val="00325DF7"/>
    <w:rsid w:val="00325EEE"/>
    <w:rsid w:val="003402AB"/>
    <w:rsid w:val="00350D16"/>
    <w:rsid w:val="0035220B"/>
    <w:rsid w:val="003536C7"/>
    <w:rsid w:val="00360D9D"/>
    <w:rsid w:val="00360E65"/>
    <w:rsid w:val="003655FA"/>
    <w:rsid w:val="00375662"/>
    <w:rsid w:val="00376972"/>
    <w:rsid w:val="00381270"/>
    <w:rsid w:val="003818E7"/>
    <w:rsid w:val="00385B43"/>
    <w:rsid w:val="0039237B"/>
    <w:rsid w:val="00396066"/>
    <w:rsid w:val="00397220"/>
    <w:rsid w:val="003A5669"/>
    <w:rsid w:val="003A5AF6"/>
    <w:rsid w:val="003B5183"/>
    <w:rsid w:val="003B7786"/>
    <w:rsid w:val="003C3FAC"/>
    <w:rsid w:val="003D1284"/>
    <w:rsid w:val="003D1FE9"/>
    <w:rsid w:val="003D388B"/>
    <w:rsid w:val="003D4BAA"/>
    <w:rsid w:val="003D7A0A"/>
    <w:rsid w:val="003E01AF"/>
    <w:rsid w:val="003E76FD"/>
    <w:rsid w:val="003F0393"/>
    <w:rsid w:val="003F6489"/>
    <w:rsid w:val="00402244"/>
    <w:rsid w:val="00403013"/>
    <w:rsid w:val="00404CA4"/>
    <w:rsid w:val="00407257"/>
    <w:rsid w:val="00411064"/>
    <w:rsid w:val="004150C5"/>
    <w:rsid w:val="004154CF"/>
    <w:rsid w:val="004166BF"/>
    <w:rsid w:val="0042048D"/>
    <w:rsid w:val="0042324F"/>
    <w:rsid w:val="00442F8A"/>
    <w:rsid w:val="00446345"/>
    <w:rsid w:val="00451663"/>
    <w:rsid w:val="004529F3"/>
    <w:rsid w:val="004559AF"/>
    <w:rsid w:val="00455AE0"/>
    <w:rsid w:val="0046392E"/>
    <w:rsid w:val="00463B80"/>
    <w:rsid w:val="004722A8"/>
    <w:rsid w:val="0047659C"/>
    <w:rsid w:val="00480864"/>
    <w:rsid w:val="00484BA7"/>
    <w:rsid w:val="00497655"/>
    <w:rsid w:val="00497CEC"/>
    <w:rsid w:val="004A2848"/>
    <w:rsid w:val="004A2904"/>
    <w:rsid w:val="004A75B0"/>
    <w:rsid w:val="004A78C2"/>
    <w:rsid w:val="004B22BD"/>
    <w:rsid w:val="004B4EDC"/>
    <w:rsid w:val="004C2626"/>
    <w:rsid w:val="004C7362"/>
    <w:rsid w:val="004D31EA"/>
    <w:rsid w:val="004D40B2"/>
    <w:rsid w:val="004D5D25"/>
    <w:rsid w:val="004E15BD"/>
    <w:rsid w:val="004E6A85"/>
    <w:rsid w:val="00502C12"/>
    <w:rsid w:val="005031FF"/>
    <w:rsid w:val="0050463A"/>
    <w:rsid w:val="005054B2"/>
    <w:rsid w:val="00505B3E"/>
    <w:rsid w:val="00505FC9"/>
    <w:rsid w:val="005078BB"/>
    <w:rsid w:val="00511F83"/>
    <w:rsid w:val="00512568"/>
    <w:rsid w:val="00512C2F"/>
    <w:rsid w:val="00520BD6"/>
    <w:rsid w:val="00522619"/>
    <w:rsid w:val="00536DCE"/>
    <w:rsid w:val="00540D74"/>
    <w:rsid w:val="00541DF1"/>
    <w:rsid w:val="005606B8"/>
    <w:rsid w:val="0056357D"/>
    <w:rsid w:val="005701D0"/>
    <w:rsid w:val="0057072B"/>
    <w:rsid w:val="005738C9"/>
    <w:rsid w:val="00576CBC"/>
    <w:rsid w:val="00577247"/>
    <w:rsid w:val="005777ED"/>
    <w:rsid w:val="0057797C"/>
    <w:rsid w:val="00577D75"/>
    <w:rsid w:val="00581890"/>
    <w:rsid w:val="00583576"/>
    <w:rsid w:val="005866DD"/>
    <w:rsid w:val="0059210A"/>
    <w:rsid w:val="005977AB"/>
    <w:rsid w:val="005A0E10"/>
    <w:rsid w:val="005C28A7"/>
    <w:rsid w:val="005C5C85"/>
    <w:rsid w:val="005D13A0"/>
    <w:rsid w:val="005D1E62"/>
    <w:rsid w:val="005D7726"/>
    <w:rsid w:val="005E1834"/>
    <w:rsid w:val="005E1849"/>
    <w:rsid w:val="005E3179"/>
    <w:rsid w:val="005E7F26"/>
    <w:rsid w:val="005F0217"/>
    <w:rsid w:val="005F064F"/>
    <w:rsid w:val="005F2E35"/>
    <w:rsid w:val="00600E45"/>
    <w:rsid w:val="0060310C"/>
    <w:rsid w:val="00605E90"/>
    <w:rsid w:val="00610D93"/>
    <w:rsid w:val="00611FBB"/>
    <w:rsid w:val="00612E72"/>
    <w:rsid w:val="00613398"/>
    <w:rsid w:val="006159BC"/>
    <w:rsid w:val="00620196"/>
    <w:rsid w:val="006403ED"/>
    <w:rsid w:val="006427C7"/>
    <w:rsid w:val="00652277"/>
    <w:rsid w:val="006553FF"/>
    <w:rsid w:val="00655D4E"/>
    <w:rsid w:val="00667F6F"/>
    <w:rsid w:val="006724FB"/>
    <w:rsid w:val="00672A58"/>
    <w:rsid w:val="006747D5"/>
    <w:rsid w:val="006803E8"/>
    <w:rsid w:val="0068372C"/>
    <w:rsid w:val="006920FC"/>
    <w:rsid w:val="006A33DF"/>
    <w:rsid w:val="006A3A45"/>
    <w:rsid w:val="006A4EBE"/>
    <w:rsid w:val="006A5810"/>
    <w:rsid w:val="006A7A8C"/>
    <w:rsid w:val="006A7D57"/>
    <w:rsid w:val="006B1338"/>
    <w:rsid w:val="006C28FB"/>
    <w:rsid w:val="006C2CA6"/>
    <w:rsid w:val="006C5410"/>
    <w:rsid w:val="006C74A0"/>
    <w:rsid w:val="006D256C"/>
    <w:rsid w:val="006D732C"/>
    <w:rsid w:val="006E2135"/>
    <w:rsid w:val="006E7617"/>
    <w:rsid w:val="006F2085"/>
    <w:rsid w:val="006F56CD"/>
    <w:rsid w:val="00700158"/>
    <w:rsid w:val="007028D9"/>
    <w:rsid w:val="00707D00"/>
    <w:rsid w:val="00710A69"/>
    <w:rsid w:val="00713871"/>
    <w:rsid w:val="00723152"/>
    <w:rsid w:val="0072633F"/>
    <w:rsid w:val="00730CC0"/>
    <w:rsid w:val="00731D53"/>
    <w:rsid w:val="00734ABC"/>
    <w:rsid w:val="007518F9"/>
    <w:rsid w:val="00751F86"/>
    <w:rsid w:val="00761A16"/>
    <w:rsid w:val="00764CED"/>
    <w:rsid w:val="00772C25"/>
    <w:rsid w:val="00774DAB"/>
    <w:rsid w:val="0077742C"/>
    <w:rsid w:val="007809E3"/>
    <w:rsid w:val="00780EEF"/>
    <w:rsid w:val="00785D7C"/>
    <w:rsid w:val="007A12D8"/>
    <w:rsid w:val="007A3EE0"/>
    <w:rsid w:val="007B2E9B"/>
    <w:rsid w:val="007C0412"/>
    <w:rsid w:val="007C05E0"/>
    <w:rsid w:val="007C288F"/>
    <w:rsid w:val="007C2A35"/>
    <w:rsid w:val="007D0F54"/>
    <w:rsid w:val="007D29EA"/>
    <w:rsid w:val="007D2C92"/>
    <w:rsid w:val="007D4540"/>
    <w:rsid w:val="007D4FDF"/>
    <w:rsid w:val="007E299C"/>
    <w:rsid w:val="007F0346"/>
    <w:rsid w:val="007F0895"/>
    <w:rsid w:val="007F2C9A"/>
    <w:rsid w:val="007F46ED"/>
    <w:rsid w:val="00801679"/>
    <w:rsid w:val="00807F3E"/>
    <w:rsid w:val="00820B35"/>
    <w:rsid w:val="008273DB"/>
    <w:rsid w:val="008309C6"/>
    <w:rsid w:val="00831D28"/>
    <w:rsid w:val="00832D20"/>
    <w:rsid w:val="00833259"/>
    <w:rsid w:val="008337B0"/>
    <w:rsid w:val="008342A6"/>
    <w:rsid w:val="00835453"/>
    <w:rsid w:val="00842EDE"/>
    <w:rsid w:val="00843CE4"/>
    <w:rsid w:val="008515A6"/>
    <w:rsid w:val="00851665"/>
    <w:rsid w:val="00857630"/>
    <w:rsid w:val="00860A3A"/>
    <w:rsid w:val="008661C3"/>
    <w:rsid w:val="00872B22"/>
    <w:rsid w:val="00872BC0"/>
    <w:rsid w:val="00874B0E"/>
    <w:rsid w:val="0088382C"/>
    <w:rsid w:val="00884E3D"/>
    <w:rsid w:val="00884FAC"/>
    <w:rsid w:val="00885C12"/>
    <w:rsid w:val="00885D3C"/>
    <w:rsid w:val="00885E52"/>
    <w:rsid w:val="0089133A"/>
    <w:rsid w:val="008972A2"/>
    <w:rsid w:val="00897D46"/>
    <w:rsid w:val="008A38BD"/>
    <w:rsid w:val="008A3DF2"/>
    <w:rsid w:val="008A7A7F"/>
    <w:rsid w:val="008A7DEC"/>
    <w:rsid w:val="008B4316"/>
    <w:rsid w:val="008B52C8"/>
    <w:rsid w:val="008C4B10"/>
    <w:rsid w:val="008C718D"/>
    <w:rsid w:val="008C7C30"/>
    <w:rsid w:val="008D3B9F"/>
    <w:rsid w:val="008D426F"/>
    <w:rsid w:val="008E3220"/>
    <w:rsid w:val="008E45C8"/>
    <w:rsid w:val="008E5E61"/>
    <w:rsid w:val="008F388E"/>
    <w:rsid w:val="008F7269"/>
    <w:rsid w:val="009076BC"/>
    <w:rsid w:val="00910505"/>
    <w:rsid w:val="00915F3B"/>
    <w:rsid w:val="009205EF"/>
    <w:rsid w:val="009207FC"/>
    <w:rsid w:val="00921897"/>
    <w:rsid w:val="009229A1"/>
    <w:rsid w:val="00925F64"/>
    <w:rsid w:val="00926E66"/>
    <w:rsid w:val="00932C70"/>
    <w:rsid w:val="00934114"/>
    <w:rsid w:val="009348B9"/>
    <w:rsid w:val="00934E73"/>
    <w:rsid w:val="00935DBF"/>
    <w:rsid w:val="00936544"/>
    <w:rsid w:val="009378B8"/>
    <w:rsid w:val="00944549"/>
    <w:rsid w:val="00945EEE"/>
    <w:rsid w:val="00950DE8"/>
    <w:rsid w:val="00951BBA"/>
    <w:rsid w:val="00951C1A"/>
    <w:rsid w:val="0095280D"/>
    <w:rsid w:val="00955571"/>
    <w:rsid w:val="0096391C"/>
    <w:rsid w:val="00966EA1"/>
    <w:rsid w:val="00983278"/>
    <w:rsid w:val="009921E2"/>
    <w:rsid w:val="009942C3"/>
    <w:rsid w:val="00996DE1"/>
    <w:rsid w:val="009A2319"/>
    <w:rsid w:val="009A43D4"/>
    <w:rsid w:val="009A5096"/>
    <w:rsid w:val="009A6515"/>
    <w:rsid w:val="009B129E"/>
    <w:rsid w:val="009B18A9"/>
    <w:rsid w:val="009B7374"/>
    <w:rsid w:val="009C4677"/>
    <w:rsid w:val="009D756B"/>
    <w:rsid w:val="009E04CB"/>
    <w:rsid w:val="009E287F"/>
    <w:rsid w:val="009E385B"/>
    <w:rsid w:val="009E4E55"/>
    <w:rsid w:val="009F052F"/>
    <w:rsid w:val="009F537C"/>
    <w:rsid w:val="009F66E2"/>
    <w:rsid w:val="009F72EE"/>
    <w:rsid w:val="00A0066B"/>
    <w:rsid w:val="00A01FF1"/>
    <w:rsid w:val="00A04C04"/>
    <w:rsid w:val="00A07A2F"/>
    <w:rsid w:val="00A11D99"/>
    <w:rsid w:val="00A12F43"/>
    <w:rsid w:val="00A13E7C"/>
    <w:rsid w:val="00A16FAC"/>
    <w:rsid w:val="00A171EE"/>
    <w:rsid w:val="00A20705"/>
    <w:rsid w:val="00A22501"/>
    <w:rsid w:val="00A237E1"/>
    <w:rsid w:val="00A275A0"/>
    <w:rsid w:val="00A415E3"/>
    <w:rsid w:val="00A42FE7"/>
    <w:rsid w:val="00A45C0B"/>
    <w:rsid w:val="00A525F3"/>
    <w:rsid w:val="00A658BA"/>
    <w:rsid w:val="00A675D5"/>
    <w:rsid w:val="00A67CFF"/>
    <w:rsid w:val="00A67E87"/>
    <w:rsid w:val="00A74256"/>
    <w:rsid w:val="00A802F7"/>
    <w:rsid w:val="00A80A77"/>
    <w:rsid w:val="00A8313C"/>
    <w:rsid w:val="00A839BF"/>
    <w:rsid w:val="00A907C9"/>
    <w:rsid w:val="00A90A2B"/>
    <w:rsid w:val="00AC7D3E"/>
    <w:rsid w:val="00AD0EBA"/>
    <w:rsid w:val="00AD33BB"/>
    <w:rsid w:val="00AD68F9"/>
    <w:rsid w:val="00AE1E98"/>
    <w:rsid w:val="00AE29F2"/>
    <w:rsid w:val="00AE31EF"/>
    <w:rsid w:val="00AE58F6"/>
    <w:rsid w:val="00AE6A96"/>
    <w:rsid w:val="00AE7F8B"/>
    <w:rsid w:val="00B04884"/>
    <w:rsid w:val="00B23361"/>
    <w:rsid w:val="00B23598"/>
    <w:rsid w:val="00B24B43"/>
    <w:rsid w:val="00B27739"/>
    <w:rsid w:val="00B40DAB"/>
    <w:rsid w:val="00B42B6A"/>
    <w:rsid w:val="00B4343B"/>
    <w:rsid w:val="00B45248"/>
    <w:rsid w:val="00B45F41"/>
    <w:rsid w:val="00B54093"/>
    <w:rsid w:val="00B63AB3"/>
    <w:rsid w:val="00B646A8"/>
    <w:rsid w:val="00B654BA"/>
    <w:rsid w:val="00B719B8"/>
    <w:rsid w:val="00B72DF1"/>
    <w:rsid w:val="00B74F9A"/>
    <w:rsid w:val="00B80705"/>
    <w:rsid w:val="00B844A7"/>
    <w:rsid w:val="00B84806"/>
    <w:rsid w:val="00B8603C"/>
    <w:rsid w:val="00B959A6"/>
    <w:rsid w:val="00BB3E90"/>
    <w:rsid w:val="00BB3FF3"/>
    <w:rsid w:val="00BB6924"/>
    <w:rsid w:val="00BB7E3C"/>
    <w:rsid w:val="00BC5A86"/>
    <w:rsid w:val="00BD44BA"/>
    <w:rsid w:val="00BD4EB5"/>
    <w:rsid w:val="00BE11D1"/>
    <w:rsid w:val="00BE149F"/>
    <w:rsid w:val="00BE6785"/>
    <w:rsid w:val="00BE6F6B"/>
    <w:rsid w:val="00BF14F4"/>
    <w:rsid w:val="00BF2593"/>
    <w:rsid w:val="00BF34AD"/>
    <w:rsid w:val="00BF468A"/>
    <w:rsid w:val="00BF50E8"/>
    <w:rsid w:val="00C00880"/>
    <w:rsid w:val="00C01A2C"/>
    <w:rsid w:val="00C01B33"/>
    <w:rsid w:val="00C0393D"/>
    <w:rsid w:val="00C254BA"/>
    <w:rsid w:val="00C4274F"/>
    <w:rsid w:val="00C510DC"/>
    <w:rsid w:val="00C672B0"/>
    <w:rsid w:val="00C673FA"/>
    <w:rsid w:val="00C675E4"/>
    <w:rsid w:val="00C706D9"/>
    <w:rsid w:val="00C71E49"/>
    <w:rsid w:val="00C72BDB"/>
    <w:rsid w:val="00C73D27"/>
    <w:rsid w:val="00C74F3B"/>
    <w:rsid w:val="00C75C89"/>
    <w:rsid w:val="00C77352"/>
    <w:rsid w:val="00C83960"/>
    <w:rsid w:val="00C91718"/>
    <w:rsid w:val="00C9512A"/>
    <w:rsid w:val="00C955FE"/>
    <w:rsid w:val="00C96EF6"/>
    <w:rsid w:val="00CB23A7"/>
    <w:rsid w:val="00CB61CC"/>
    <w:rsid w:val="00CB7856"/>
    <w:rsid w:val="00CD069B"/>
    <w:rsid w:val="00CD0B62"/>
    <w:rsid w:val="00CD1B9C"/>
    <w:rsid w:val="00CD5B1C"/>
    <w:rsid w:val="00CE1F09"/>
    <w:rsid w:val="00CE36F3"/>
    <w:rsid w:val="00CE48F2"/>
    <w:rsid w:val="00CF5307"/>
    <w:rsid w:val="00D064CB"/>
    <w:rsid w:val="00D149C1"/>
    <w:rsid w:val="00D21213"/>
    <w:rsid w:val="00D2371A"/>
    <w:rsid w:val="00D25F8F"/>
    <w:rsid w:val="00D323A7"/>
    <w:rsid w:val="00D328AF"/>
    <w:rsid w:val="00D37954"/>
    <w:rsid w:val="00D43043"/>
    <w:rsid w:val="00D464AE"/>
    <w:rsid w:val="00D47A0E"/>
    <w:rsid w:val="00D6215C"/>
    <w:rsid w:val="00D76366"/>
    <w:rsid w:val="00D80BB7"/>
    <w:rsid w:val="00D85A86"/>
    <w:rsid w:val="00D86436"/>
    <w:rsid w:val="00D8790C"/>
    <w:rsid w:val="00D90586"/>
    <w:rsid w:val="00D920BC"/>
    <w:rsid w:val="00D95644"/>
    <w:rsid w:val="00D97562"/>
    <w:rsid w:val="00DA555F"/>
    <w:rsid w:val="00DA5561"/>
    <w:rsid w:val="00DC6AB9"/>
    <w:rsid w:val="00DD4C7C"/>
    <w:rsid w:val="00DD6A9F"/>
    <w:rsid w:val="00DD76EE"/>
    <w:rsid w:val="00DD7C66"/>
    <w:rsid w:val="00DE1AC1"/>
    <w:rsid w:val="00DE77DC"/>
    <w:rsid w:val="00DF1DF4"/>
    <w:rsid w:val="00DF66BA"/>
    <w:rsid w:val="00E055A6"/>
    <w:rsid w:val="00E06C22"/>
    <w:rsid w:val="00E1771E"/>
    <w:rsid w:val="00E2183B"/>
    <w:rsid w:val="00E22ED0"/>
    <w:rsid w:val="00E23BEA"/>
    <w:rsid w:val="00E24DE4"/>
    <w:rsid w:val="00E25D48"/>
    <w:rsid w:val="00E31B06"/>
    <w:rsid w:val="00E358EE"/>
    <w:rsid w:val="00E36D63"/>
    <w:rsid w:val="00E458E9"/>
    <w:rsid w:val="00E52C43"/>
    <w:rsid w:val="00E65A56"/>
    <w:rsid w:val="00E66A5C"/>
    <w:rsid w:val="00E70747"/>
    <w:rsid w:val="00E70CE3"/>
    <w:rsid w:val="00E72B7F"/>
    <w:rsid w:val="00E7509F"/>
    <w:rsid w:val="00E75420"/>
    <w:rsid w:val="00E755BD"/>
    <w:rsid w:val="00E77446"/>
    <w:rsid w:val="00E80026"/>
    <w:rsid w:val="00E80D89"/>
    <w:rsid w:val="00E81D35"/>
    <w:rsid w:val="00E82084"/>
    <w:rsid w:val="00E91672"/>
    <w:rsid w:val="00E928AC"/>
    <w:rsid w:val="00E94EB0"/>
    <w:rsid w:val="00E9508B"/>
    <w:rsid w:val="00E978B3"/>
    <w:rsid w:val="00EA396E"/>
    <w:rsid w:val="00EB54E9"/>
    <w:rsid w:val="00EB6E49"/>
    <w:rsid w:val="00EE0604"/>
    <w:rsid w:val="00EE4456"/>
    <w:rsid w:val="00EE531F"/>
    <w:rsid w:val="00EE70E2"/>
    <w:rsid w:val="00F02D8A"/>
    <w:rsid w:val="00F061B7"/>
    <w:rsid w:val="00F20692"/>
    <w:rsid w:val="00F22CFB"/>
    <w:rsid w:val="00F22F71"/>
    <w:rsid w:val="00F26354"/>
    <w:rsid w:val="00F2715F"/>
    <w:rsid w:val="00F31519"/>
    <w:rsid w:val="00F377CB"/>
    <w:rsid w:val="00F40D89"/>
    <w:rsid w:val="00F507B6"/>
    <w:rsid w:val="00F54CF9"/>
    <w:rsid w:val="00F60582"/>
    <w:rsid w:val="00F614D7"/>
    <w:rsid w:val="00F64160"/>
    <w:rsid w:val="00F64DFD"/>
    <w:rsid w:val="00F73E2E"/>
    <w:rsid w:val="00F73F20"/>
    <w:rsid w:val="00F8509B"/>
    <w:rsid w:val="00F93F6A"/>
    <w:rsid w:val="00F95A2C"/>
    <w:rsid w:val="00F96D5F"/>
    <w:rsid w:val="00FA4F15"/>
    <w:rsid w:val="00FB014E"/>
    <w:rsid w:val="00FB57CE"/>
    <w:rsid w:val="00FB58BB"/>
    <w:rsid w:val="00FC1B4C"/>
    <w:rsid w:val="00FC33F0"/>
    <w:rsid w:val="00FD1238"/>
    <w:rsid w:val="00FD4B24"/>
    <w:rsid w:val="00FD5451"/>
    <w:rsid w:val="00FE090F"/>
    <w:rsid w:val="00FE24AE"/>
    <w:rsid w:val="00FF0A73"/>
    <w:rsid w:val="00FF31DF"/>
    <w:rsid w:val="00FF3F40"/>
    <w:rsid w:val="07B76892"/>
    <w:rsid w:val="08D6084B"/>
    <w:rsid w:val="12612BB6"/>
    <w:rsid w:val="141749E4"/>
    <w:rsid w:val="14B311FA"/>
    <w:rsid w:val="18236EF1"/>
    <w:rsid w:val="19FB6E8C"/>
    <w:rsid w:val="1A5277D9"/>
    <w:rsid w:val="1FA92E57"/>
    <w:rsid w:val="27645B81"/>
    <w:rsid w:val="2A666D60"/>
    <w:rsid w:val="2C964A9F"/>
    <w:rsid w:val="2E2D4C80"/>
    <w:rsid w:val="36BF68B6"/>
    <w:rsid w:val="37DC1CD5"/>
    <w:rsid w:val="398127C7"/>
    <w:rsid w:val="39BB7534"/>
    <w:rsid w:val="3CEF075A"/>
    <w:rsid w:val="45637780"/>
    <w:rsid w:val="467A1E85"/>
    <w:rsid w:val="4F903C71"/>
    <w:rsid w:val="50FE1E3B"/>
    <w:rsid w:val="520552AB"/>
    <w:rsid w:val="53371B93"/>
    <w:rsid w:val="587D96C7"/>
    <w:rsid w:val="5AB0180A"/>
    <w:rsid w:val="64082D1F"/>
    <w:rsid w:val="6419206E"/>
    <w:rsid w:val="679C52DE"/>
    <w:rsid w:val="75050E22"/>
    <w:rsid w:val="77886BAC"/>
    <w:rsid w:val="78261C30"/>
    <w:rsid w:val="7B7F0169"/>
    <w:rsid w:val="7FCC7F01"/>
    <w:rsid w:val="7FFD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670CC"/>
  <w15:docId w15:val="{01FC6C31-F7E4-8143-BE54-A77D8F3E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lang w:eastAsia="en-US"/>
    </w:rPr>
  </w:style>
  <w:style w:type="paragraph" w:styleId="1">
    <w:name w:val="heading 1"/>
    <w:basedOn w:val="a"/>
    <w:next w:val="a"/>
    <w:link w:val="10"/>
    <w:uiPriority w:val="9"/>
    <w:qFormat/>
    <w:pPr>
      <w:spacing w:before="100" w:beforeAutospacing="1" w:after="100" w:afterAutospacing="1"/>
      <w:outlineLvl w:val="0"/>
    </w:pPr>
    <w:rPr>
      <w:rFonts w:hAnsi="宋体" w:cs="宋体"/>
      <w:b/>
      <w:bCs/>
      <w:kern w:val="36"/>
      <w:sz w:val="48"/>
      <w:szCs w:val="48"/>
      <w:lang w:eastAsia="zh-CN"/>
    </w:rPr>
  </w:style>
  <w:style w:type="paragraph" w:styleId="2">
    <w:name w:val="heading 2"/>
    <w:basedOn w:val="a"/>
    <w:next w:val="a"/>
    <w:link w:val="20"/>
    <w:uiPriority w:val="9"/>
    <w:qFormat/>
    <w:pPr>
      <w:keepNext/>
      <w:keepLines/>
      <w:spacing w:before="260" w:after="260" w:line="416" w:lineRule="auto"/>
      <w:outlineLvl w:val="1"/>
    </w:pPr>
    <w:rPr>
      <w:rFonts w:ascii="等线 Light" w:eastAsia="等线 Light" w:hAnsi="等线 Light"/>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0"/>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link w:val="a6"/>
    <w:uiPriority w:val="99"/>
    <w:unhideWhenUsed/>
    <w:qFormat/>
    <w:pPr>
      <w:spacing w:after="120"/>
    </w:pPr>
  </w:style>
  <w:style w:type="paragraph" w:styleId="a7">
    <w:name w:val="Body Text Indent"/>
    <w:basedOn w:val="a"/>
    <w:link w:val="a8"/>
    <w:qFormat/>
    <w:pPr>
      <w:spacing w:line="360" w:lineRule="auto"/>
      <w:ind w:firstLine="450"/>
    </w:pPr>
    <w:rPr>
      <w:rFonts w:hint="eastAsia"/>
      <w:color w:val="000000"/>
      <w:kern w:val="2"/>
      <w:sz w:val="24"/>
    </w:r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semiHidden/>
    <w:unhideWhenUsed/>
    <w:qFormat/>
    <w:pPr>
      <w:spacing w:beforeAutospacing="1" w:afterAutospacing="1"/>
    </w:pPr>
    <w:rPr>
      <w:sz w:val="24"/>
      <w:lang w:eastAsia="zh-CN"/>
    </w:rPr>
  </w:style>
  <w:style w:type="paragraph" w:styleId="af0">
    <w:name w:val="annotation subject"/>
    <w:basedOn w:val="a3"/>
    <w:next w:val="a3"/>
    <w:link w:val="af1"/>
    <w:uiPriority w:val="99"/>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qFormat/>
    <w:rPr>
      <w:color w:val="0563C1"/>
      <w:u w:val="single"/>
    </w:rPr>
  </w:style>
  <w:style w:type="character" w:styleId="af4">
    <w:name w:val="annotation reference"/>
    <w:uiPriority w:val="99"/>
    <w:unhideWhenUsed/>
    <w:qFormat/>
    <w:rPr>
      <w:sz w:val="21"/>
      <w:szCs w:val="21"/>
    </w:rPr>
  </w:style>
  <w:style w:type="character" w:customStyle="1" w:styleId="10">
    <w:name w:val="标题 1 字符"/>
    <w:link w:val="1"/>
    <w:uiPriority w:val="9"/>
    <w:qFormat/>
    <w:rPr>
      <w:rFonts w:ascii="宋体" w:hAnsi="宋体" w:cs="宋体"/>
      <w:b/>
      <w:bCs/>
      <w:kern w:val="36"/>
      <w:sz w:val="48"/>
      <w:szCs w:val="48"/>
    </w:rPr>
  </w:style>
  <w:style w:type="character" w:customStyle="1" w:styleId="20">
    <w:name w:val="标题 2 字符"/>
    <w:link w:val="2"/>
    <w:uiPriority w:val="9"/>
    <w:semiHidden/>
    <w:qFormat/>
    <w:rPr>
      <w:rFonts w:ascii="等线 Light" w:eastAsia="等线 Light" w:hAnsi="等线 Light" w:cs="Times New Roman"/>
      <w:b/>
      <w:bCs/>
      <w:sz w:val="32"/>
      <w:szCs w:val="32"/>
      <w:lang w:eastAsia="en-US"/>
    </w:rPr>
  </w:style>
  <w:style w:type="character" w:customStyle="1" w:styleId="40">
    <w:name w:val="标题 4 字符"/>
    <w:link w:val="4"/>
    <w:uiPriority w:val="9"/>
    <w:semiHidden/>
    <w:qFormat/>
    <w:rPr>
      <w:rFonts w:ascii="等线 Light" w:eastAsia="等线 Light" w:hAnsi="等线 Light" w:cs="Times New Roman"/>
      <w:b/>
      <w:bCs/>
      <w:sz w:val="28"/>
      <w:szCs w:val="28"/>
      <w:lang w:eastAsia="en-US"/>
    </w:rPr>
  </w:style>
  <w:style w:type="character" w:customStyle="1" w:styleId="50">
    <w:name w:val="标题 5 字符"/>
    <w:link w:val="5"/>
    <w:uiPriority w:val="9"/>
    <w:semiHidden/>
    <w:qFormat/>
    <w:rPr>
      <w:rFonts w:ascii="宋体"/>
      <w:b/>
      <w:bCs/>
      <w:sz w:val="28"/>
      <w:szCs w:val="28"/>
      <w:lang w:eastAsia="en-US"/>
    </w:rPr>
  </w:style>
  <w:style w:type="character" w:customStyle="1" w:styleId="a4">
    <w:name w:val="批注文字 字符"/>
    <w:link w:val="a3"/>
    <w:qFormat/>
    <w:rPr>
      <w:rFonts w:ascii="宋体"/>
      <w:lang w:eastAsia="en-US"/>
    </w:rPr>
  </w:style>
  <w:style w:type="character" w:customStyle="1" w:styleId="a6">
    <w:name w:val="正文文本 字符"/>
    <w:link w:val="a5"/>
    <w:uiPriority w:val="99"/>
    <w:semiHidden/>
    <w:qFormat/>
    <w:rPr>
      <w:rFonts w:ascii="宋体"/>
      <w:lang w:eastAsia="en-US"/>
    </w:rPr>
  </w:style>
  <w:style w:type="character" w:customStyle="1" w:styleId="a8">
    <w:name w:val="正文文本缩进 字符"/>
    <w:link w:val="a7"/>
    <w:qFormat/>
    <w:rPr>
      <w:rFonts w:ascii="宋体" w:eastAsia="宋体" w:hint="eastAsia"/>
      <w:color w:val="000000"/>
      <w:kern w:val="2"/>
      <w:sz w:val="24"/>
    </w:rPr>
  </w:style>
  <w:style w:type="character" w:customStyle="1" w:styleId="aa">
    <w:name w:val="批注框文本 字符"/>
    <w:link w:val="a9"/>
    <w:qFormat/>
    <w:rPr>
      <w:rFonts w:ascii="宋体" w:eastAsia="宋体" w:hAnsi="Times New Roman" w:cs="Times New Roman"/>
      <w:kern w:val="0"/>
      <w:sz w:val="18"/>
      <w:szCs w:val="18"/>
      <w:lang w:eastAsia="en-US"/>
    </w:rPr>
  </w:style>
  <w:style w:type="character" w:customStyle="1" w:styleId="ac">
    <w:name w:val="页脚 字符"/>
    <w:link w:val="ab"/>
    <w:qFormat/>
    <w:rPr>
      <w:rFonts w:ascii="宋体" w:eastAsia="宋体" w:hAnsi="Times New Roman" w:cs="Times New Roman"/>
      <w:kern w:val="0"/>
      <w:sz w:val="18"/>
      <w:szCs w:val="18"/>
      <w:lang w:eastAsia="en-US"/>
    </w:rPr>
  </w:style>
  <w:style w:type="character" w:customStyle="1" w:styleId="ae">
    <w:name w:val="页眉 字符"/>
    <w:link w:val="ad"/>
    <w:qFormat/>
    <w:rPr>
      <w:rFonts w:ascii="宋体" w:eastAsia="宋体" w:hAnsi="Times New Roman" w:cs="Times New Roman"/>
      <w:kern w:val="0"/>
      <w:sz w:val="18"/>
      <w:szCs w:val="18"/>
      <w:lang w:eastAsia="en-US"/>
    </w:rPr>
  </w:style>
  <w:style w:type="character" w:customStyle="1" w:styleId="af1">
    <w:name w:val="批注主题 字符"/>
    <w:link w:val="af0"/>
    <w:uiPriority w:val="99"/>
    <w:semiHidden/>
    <w:qFormat/>
    <w:rPr>
      <w:rFonts w:ascii="宋体"/>
      <w:b/>
      <w:bCs/>
      <w:lang w:eastAsia="en-US"/>
    </w:rPr>
  </w:style>
  <w:style w:type="character" w:customStyle="1" w:styleId="apple-converted-space">
    <w:name w:val="apple-converted-space"/>
    <w:qFormat/>
  </w:style>
  <w:style w:type="paragraph" w:customStyle="1" w:styleId="xl24">
    <w:name w:val="xl24"/>
    <w:basedOn w:val="a"/>
    <w:qFormat/>
    <w:pPr>
      <w:spacing w:before="100" w:after="100"/>
    </w:pPr>
    <w:rPr>
      <w:rFonts w:ascii="Arial" w:eastAsia="Arial Unicode MS" w:hAnsi="Arial" w:hint="eastAsia"/>
      <w:sz w:val="24"/>
    </w:rPr>
  </w:style>
  <w:style w:type="paragraph" w:styleId="af5">
    <w:name w:val="List Paragraph"/>
    <w:basedOn w:val="a"/>
    <w:qFormat/>
    <w:pPr>
      <w:ind w:firstLineChars="200" w:firstLine="420"/>
    </w:pPr>
    <w:rPr>
      <w:rFonts w:hint="eastAsia"/>
    </w:rPr>
  </w:style>
  <w:style w:type="paragraph" w:customStyle="1" w:styleId="Heading2">
    <w:name w:val="Heading2"/>
    <w:basedOn w:val="a"/>
    <w:qFormat/>
    <w:pPr>
      <w:widowControl w:val="0"/>
      <w:autoSpaceDE w:val="0"/>
      <w:autoSpaceDN w:val="0"/>
      <w:adjustRightInd w:val="0"/>
      <w:spacing w:line="315" w:lineRule="atLeast"/>
      <w:ind w:left="932" w:hanging="510"/>
    </w:pPr>
    <w:rPr>
      <w:szCs w:val="24"/>
      <w:lang w:eastAsia="zh-CN"/>
    </w:rPr>
  </w:style>
  <w:style w:type="paragraph" w:customStyle="1" w:styleId="11">
    <w:name w:val="文本块1"/>
    <w:basedOn w:val="a"/>
    <w:qFormat/>
    <w:pPr>
      <w:widowControl w:val="0"/>
      <w:ind w:left="425" w:right="-1164"/>
      <w:jc w:val="both"/>
    </w:pPr>
    <w:rPr>
      <w:rFonts w:ascii="Times New Roman"/>
      <w:kern w:val="2"/>
      <w:sz w:val="21"/>
      <w:lang w:eastAsia="zh-CN"/>
    </w:rPr>
  </w:style>
  <w:style w:type="paragraph" w:customStyle="1" w:styleId="Heading3">
    <w:name w:val="Heading3"/>
    <w:basedOn w:val="a"/>
    <w:qFormat/>
    <w:pPr>
      <w:widowControl w:val="0"/>
      <w:autoSpaceDE w:val="0"/>
      <w:autoSpaceDN w:val="0"/>
      <w:adjustRightInd w:val="0"/>
      <w:spacing w:line="315" w:lineRule="atLeast"/>
      <w:ind w:left="1418" w:hanging="430"/>
    </w:pPr>
    <w:rPr>
      <w:szCs w:val="24"/>
      <w:lang w:eastAsia="zh-CN"/>
    </w:rPr>
  </w:style>
  <w:style w:type="paragraph" w:customStyle="1" w:styleId="Heading4">
    <w:name w:val="Heading4"/>
    <w:basedOn w:val="a"/>
    <w:qFormat/>
    <w:pPr>
      <w:widowControl w:val="0"/>
      <w:autoSpaceDE w:val="0"/>
      <w:autoSpaceDN w:val="0"/>
      <w:adjustRightInd w:val="0"/>
      <w:spacing w:line="315" w:lineRule="atLeast"/>
      <w:ind w:left="510" w:hanging="510"/>
    </w:pPr>
    <w:rPr>
      <w:b/>
      <w:bCs/>
      <w:szCs w:val="24"/>
      <w:lang w:eastAsia="zh-CN"/>
    </w:rPr>
  </w:style>
  <w:style w:type="character" w:customStyle="1" w:styleId="Style35">
    <w:name w:val="_Style 35"/>
    <w:uiPriority w:val="99"/>
    <w:unhideWhenUsed/>
    <w:qFormat/>
    <w:rPr>
      <w:color w:val="605E5C"/>
      <w:shd w:val="clear" w:color="auto" w:fill="E1DFDD"/>
    </w:rPr>
  </w:style>
  <w:style w:type="paragraph" w:customStyle="1" w:styleId="BPurch3">
    <w:name w:val="BPurch3"/>
    <w:basedOn w:val="a"/>
    <w:qFormat/>
    <w:pPr>
      <w:numPr>
        <w:ilvl w:val="2"/>
        <w:numId w:val="1"/>
      </w:numPr>
      <w:tabs>
        <w:tab w:val="left" w:pos="720"/>
      </w:tabs>
      <w:spacing w:after="220" w:line="360" w:lineRule="auto"/>
    </w:pPr>
    <w:rPr>
      <w:rFonts w:ascii="Arial" w:hAnsi="Arial"/>
      <w:sz w:val="22"/>
      <w:lang w:eastAsia="zh-CN"/>
    </w:rPr>
  </w:style>
  <w:style w:type="paragraph" w:customStyle="1" w:styleId="BPurch2">
    <w:name w:val="BPurch2"/>
    <w:basedOn w:val="a"/>
    <w:qFormat/>
    <w:pPr>
      <w:numPr>
        <w:ilvl w:val="1"/>
        <w:numId w:val="1"/>
      </w:numPr>
      <w:spacing w:after="220" w:line="360" w:lineRule="auto"/>
    </w:pPr>
    <w:rPr>
      <w:rFonts w:ascii="Arial" w:hAnsi="Arial"/>
      <w:sz w:val="22"/>
      <w:lang w:eastAsia="zh-CN"/>
    </w:rPr>
  </w:style>
  <w:style w:type="paragraph" w:customStyle="1" w:styleId="BPurch1">
    <w:name w:val="BPurch1"/>
    <w:basedOn w:val="a"/>
    <w:qFormat/>
    <w:pPr>
      <w:numPr>
        <w:numId w:val="1"/>
      </w:numPr>
      <w:spacing w:after="220" w:line="360" w:lineRule="auto"/>
    </w:pPr>
    <w:rPr>
      <w:rFonts w:ascii="Arial" w:hAnsi="Arial"/>
      <w:sz w:val="22"/>
      <w:lang w:eastAsia="zh-CN"/>
    </w:rPr>
  </w:style>
  <w:style w:type="paragraph" w:customStyle="1" w:styleId="Style39">
    <w:name w:val="_Style 39"/>
    <w:uiPriority w:val="99"/>
    <w:unhideWhenUsed/>
    <w:qFormat/>
    <w:rPr>
      <w:rFonts w:ascii="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1089</Words>
  <Characters>6209</Characters>
  <Application>Microsoft Office Word</Application>
  <DocSecurity>0</DocSecurity>
  <Lines>51</Lines>
  <Paragraphs>14</Paragraphs>
  <ScaleCrop>false</ScaleCrop>
  <Company>China</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wuyanchun</dc:title>
  <dc:creator>User</dc:creator>
  <cp:lastModifiedBy>Microsoft Office User</cp:lastModifiedBy>
  <cp:revision>8</cp:revision>
  <cp:lastPrinted>2021-05-19T01:29:00Z</cp:lastPrinted>
  <dcterms:created xsi:type="dcterms:W3CDTF">2021-07-12T07:56:00Z</dcterms:created>
  <dcterms:modified xsi:type="dcterms:W3CDTF">2024-06-19T03:27:00Z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6EF6C1E11CF84FDE899CD1122AC3220E_13</vt:lpwstr>
  </property>
</Properties>
</file>