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4DF7" w:rsidRDefault="00C87904">
      <w:pPr>
        <w:tabs>
          <w:tab w:val="left" w:pos="4900"/>
        </w:tabs>
        <w:autoSpaceDE w:val="0"/>
        <w:autoSpaceDN w:val="0"/>
        <w:adjustRightInd w:val="0"/>
        <w:spacing w:line="373" w:lineRule="exact"/>
        <w:ind w:left="14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工程</w:t>
      </w:r>
      <w:r w:rsidR="00DE01C6">
        <w:rPr>
          <w:rFonts w:hint="eastAsia"/>
          <w:b/>
          <w:bCs/>
          <w:sz w:val="28"/>
        </w:rPr>
        <w:t>结算</w:t>
      </w:r>
      <w:r>
        <w:rPr>
          <w:rFonts w:hint="eastAsia"/>
          <w:b/>
          <w:bCs/>
          <w:sz w:val="28"/>
        </w:rPr>
        <w:t>单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186"/>
        <w:gridCol w:w="720"/>
        <w:gridCol w:w="1095"/>
        <w:gridCol w:w="1155"/>
        <w:gridCol w:w="2880"/>
      </w:tblGrid>
      <w:tr w:rsidR="00AB4DF7">
        <w:trPr>
          <w:trHeight w:val="456"/>
        </w:trPr>
        <w:tc>
          <w:tcPr>
            <w:tcW w:w="3906" w:type="dxa"/>
            <w:gridSpan w:val="2"/>
          </w:tcPr>
          <w:p w:rsidR="00AB4DF7" w:rsidRDefault="00C8790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客户姓名：</w:t>
            </w:r>
          </w:p>
          <w:p w:rsidR="00AB4DF7" w:rsidRDefault="00C87904" w:rsidP="00DE01C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上海</w:t>
            </w:r>
            <w:r w:rsidR="00DE01C6">
              <w:rPr>
                <w:rFonts w:hint="eastAsia"/>
                <w:sz w:val="24"/>
              </w:rPr>
              <w:t>艺佳</w:t>
            </w:r>
            <w:r w:rsidR="00DE01C6">
              <w:rPr>
                <w:sz w:val="24"/>
              </w:rPr>
              <w:t>众翼工程建设有限公司</w:t>
            </w:r>
          </w:p>
        </w:tc>
        <w:tc>
          <w:tcPr>
            <w:tcW w:w="5850" w:type="dxa"/>
            <w:gridSpan w:val="4"/>
          </w:tcPr>
          <w:p w:rsidR="00AB4DF7" w:rsidRDefault="00C8790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工程地址：</w:t>
            </w:r>
          </w:p>
          <w:p w:rsidR="00AB4DF7" w:rsidRDefault="00C8790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上海市普陀区</w:t>
            </w:r>
            <w:proofErr w:type="gramStart"/>
            <w:r>
              <w:rPr>
                <w:rFonts w:hint="eastAsia"/>
                <w:sz w:val="24"/>
              </w:rPr>
              <w:t>中环百联第一</w:t>
            </w:r>
            <w:proofErr w:type="gramEnd"/>
            <w:r>
              <w:rPr>
                <w:rFonts w:hint="eastAsia"/>
                <w:sz w:val="24"/>
              </w:rPr>
              <w:t>医药老</w:t>
            </w:r>
            <w:proofErr w:type="gramStart"/>
            <w:r>
              <w:rPr>
                <w:rFonts w:hint="eastAsia"/>
                <w:sz w:val="24"/>
              </w:rPr>
              <w:t>德记门</w:t>
            </w:r>
            <w:proofErr w:type="gramEnd"/>
            <w:r>
              <w:rPr>
                <w:rFonts w:hint="eastAsia"/>
                <w:sz w:val="24"/>
              </w:rPr>
              <w:t>店</w:t>
            </w:r>
          </w:p>
        </w:tc>
      </w:tr>
      <w:tr w:rsidR="00AB4DF7">
        <w:trPr>
          <w:trHeight w:val="567"/>
        </w:trPr>
        <w:tc>
          <w:tcPr>
            <w:tcW w:w="9756" w:type="dxa"/>
            <w:gridSpan w:val="6"/>
            <w:vAlign w:val="center"/>
          </w:tcPr>
          <w:p w:rsidR="00AB4DF7" w:rsidRDefault="00C87904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  <w:r>
              <w:rPr>
                <w:b/>
                <w:sz w:val="24"/>
              </w:rPr>
              <w:t>场变更单是否确认：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□是    □否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906" w:type="dxa"/>
            <w:gridSpan w:val="2"/>
            <w:vAlign w:val="center"/>
          </w:tcPr>
          <w:p w:rsidR="00AB4DF7" w:rsidRDefault="00DE01C6" w:rsidP="00DE01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  <w:r w:rsidR="005E4DC0">
              <w:rPr>
                <w:rFonts w:hint="eastAsia"/>
                <w:sz w:val="24"/>
              </w:rPr>
              <w:t>(</w:t>
            </w:r>
            <w:r w:rsidR="005E4DC0">
              <w:rPr>
                <w:rFonts w:hint="eastAsia"/>
                <w:sz w:val="24"/>
              </w:rPr>
              <w:t>增加</w:t>
            </w:r>
            <w:r w:rsidR="005E4DC0">
              <w:rPr>
                <w:rFonts w:hint="eastAsia"/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1095" w:type="dxa"/>
            <w:vAlign w:val="center"/>
          </w:tcPr>
          <w:p w:rsidR="00AB4DF7" w:rsidRDefault="00C879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</w:p>
        </w:tc>
        <w:tc>
          <w:tcPr>
            <w:tcW w:w="1155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288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费用小</w:t>
            </w:r>
            <w:r>
              <w:rPr>
                <w:sz w:val="24"/>
              </w:rPr>
              <w:t>计（增</w:t>
            </w:r>
            <w:r>
              <w:rPr>
                <w:rFonts w:hint="eastAsia"/>
                <w:sz w:val="24"/>
              </w:rPr>
              <w:t>加</w:t>
            </w:r>
            <w:r>
              <w:rPr>
                <w:sz w:val="24"/>
              </w:rPr>
              <w:t>）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6" w:type="dxa"/>
            <w:gridSpan w:val="2"/>
            <w:vAlign w:val="center"/>
          </w:tcPr>
          <w:p w:rsidR="00AB4DF7" w:rsidRDefault="00C87904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地弹簧</w:t>
            </w:r>
          </w:p>
        </w:tc>
        <w:tc>
          <w:tcPr>
            <w:tcW w:w="1095" w:type="dxa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副</w:t>
            </w:r>
          </w:p>
        </w:tc>
        <w:tc>
          <w:tcPr>
            <w:tcW w:w="1155" w:type="dxa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2880" w:type="dxa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6" w:type="dxa"/>
            <w:gridSpan w:val="2"/>
            <w:vAlign w:val="center"/>
          </w:tcPr>
          <w:p w:rsidR="00AB4DF7" w:rsidRDefault="00C87904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玻璃拉手</w:t>
            </w:r>
          </w:p>
        </w:tc>
        <w:tc>
          <w:tcPr>
            <w:tcW w:w="1095" w:type="dxa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副</w:t>
            </w:r>
          </w:p>
        </w:tc>
        <w:tc>
          <w:tcPr>
            <w:tcW w:w="1155" w:type="dxa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</w:t>
            </w:r>
          </w:p>
        </w:tc>
        <w:tc>
          <w:tcPr>
            <w:tcW w:w="2880" w:type="dxa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收银台内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恒温移门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2.5m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恒温柜内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改内置空调顶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AB4DF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AB4DF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恒温柜内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铝格棚顶</w:t>
            </w:r>
            <w:proofErr w:type="gramEnd"/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176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704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保药品柜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展柜隔板（增加）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19600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八角柜移门</w:t>
            </w:r>
            <w:proofErr w:type="gramEnd"/>
            <w:r>
              <w:rPr>
                <w:rFonts w:hint="eastAsia"/>
                <w:sz w:val="24"/>
              </w:rPr>
              <w:t>玻璃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AB4DF7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AB4DF7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中岛货架（增加）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中岛货架（更改重做）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AB4DF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AB4DF7">
            <w:pPr>
              <w:widowControl/>
              <w:textAlignment w:val="center"/>
              <w:rPr>
                <w:sz w:val="24"/>
              </w:rPr>
            </w:pP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中医区玻璃柜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桌子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空调检修口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隐形门铰链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副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胶囊灯内</w:t>
            </w:r>
            <w:r>
              <w:rPr>
                <w:rFonts w:hint="eastAsia"/>
                <w:sz w:val="24"/>
              </w:rPr>
              <w:t xml:space="preserve"> T5</w:t>
            </w:r>
            <w:r>
              <w:rPr>
                <w:rFonts w:hint="eastAsia"/>
                <w:sz w:val="24"/>
              </w:rPr>
              <w:t>灯管</w:t>
            </w: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115</w:t>
            </w: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textAlignment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豆蛋灯</w:t>
            </w:r>
            <w:proofErr w:type="gramEnd"/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头）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textAlignment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保样品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发光字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电动门</w:t>
            </w:r>
            <w:r>
              <w:rPr>
                <w:rFonts w:hint="eastAsia"/>
                <w:sz w:val="24"/>
              </w:rPr>
              <w:t>832*400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33.28m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13644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豪华电动门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电动门</w:t>
            </w:r>
            <w:r>
              <w:rPr>
                <w:rFonts w:hint="eastAsia"/>
                <w:sz w:val="24"/>
              </w:rPr>
              <w:t>2.0</w:t>
            </w:r>
            <w:r>
              <w:rPr>
                <w:rFonts w:hint="eastAsia"/>
                <w:sz w:val="24"/>
              </w:rPr>
              <w:t>厚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电动门</w:t>
            </w:r>
            <w:r>
              <w:rPr>
                <w:rFonts w:hint="eastAsia"/>
                <w:sz w:val="24"/>
              </w:rPr>
              <w:t>5*5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方形风口下接口（单面彩钢瓦）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10800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条形风口下接口（单面彩钢瓦）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2448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14688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铝合金方形风口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4320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铝合金条形风口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登高作业费、协调费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AB4DF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风口运费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AB4DF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AB4DF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六角展示台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恒温移门、中空玻璃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7200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AB4DF7" w:rsidRDefault="00C87904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proofErr w:type="gramStart"/>
            <w:r>
              <w:rPr>
                <w:rFonts w:hint="eastAsia"/>
                <w:sz w:val="24"/>
              </w:rPr>
              <w:t>钢瓦区</w:t>
            </w:r>
            <w:proofErr w:type="gramEnd"/>
            <w:r>
              <w:rPr>
                <w:rFonts w:hint="eastAsia"/>
                <w:sz w:val="24"/>
              </w:rPr>
              <w:t>隔断（拆除、新建）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C8790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6000</w:t>
            </w:r>
          </w:p>
        </w:tc>
      </w:tr>
      <w:tr w:rsidR="00DE01C6">
        <w:trPr>
          <w:trHeight w:val="567"/>
        </w:trPr>
        <w:tc>
          <w:tcPr>
            <w:tcW w:w="720" w:type="dxa"/>
            <w:vAlign w:val="center"/>
          </w:tcPr>
          <w:p w:rsidR="00DE01C6" w:rsidRDefault="00DE01C6">
            <w:pPr>
              <w:jc w:val="center"/>
              <w:rPr>
                <w:sz w:val="24"/>
              </w:rPr>
            </w:pP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DE01C6" w:rsidRDefault="00DE01C6">
            <w:pPr>
              <w:widowControl/>
              <w:jc w:val="left"/>
              <w:textAlignment w:val="center"/>
              <w:rPr>
                <w:sz w:val="24"/>
              </w:rPr>
            </w:pPr>
            <w:r w:rsidRPr="00DE01C6">
              <w:rPr>
                <w:rFonts w:hint="eastAsia"/>
                <w:sz w:val="24"/>
              </w:rPr>
              <w:t>靠墙展柜铝隔板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107m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42800</w:t>
            </w:r>
          </w:p>
        </w:tc>
      </w:tr>
      <w:tr w:rsidR="00DE01C6">
        <w:trPr>
          <w:trHeight w:val="567"/>
        </w:trPr>
        <w:tc>
          <w:tcPr>
            <w:tcW w:w="720" w:type="dxa"/>
            <w:vAlign w:val="center"/>
          </w:tcPr>
          <w:p w:rsidR="00DE01C6" w:rsidRDefault="00DE01C6">
            <w:pPr>
              <w:jc w:val="center"/>
              <w:rPr>
                <w:sz w:val="24"/>
              </w:rPr>
            </w:pP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DE01C6" w:rsidRPr="00DE01C6" w:rsidRDefault="00DE01C6">
            <w:pPr>
              <w:widowControl/>
              <w:jc w:val="left"/>
              <w:textAlignment w:val="center"/>
              <w:rPr>
                <w:sz w:val="24"/>
              </w:rPr>
            </w:pPr>
            <w:r w:rsidRPr="00DE01C6">
              <w:rPr>
                <w:rFonts w:hint="eastAsia"/>
                <w:sz w:val="24"/>
              </w:rPr>
              <w:t>中岛货架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37600</w:t>
            </w:r>
          </w:p>
        </w:tc>
      </w:tr>
      <w:tr w:rsidR="00DE01C6">
        <w:trPr>
          <w:trHeight w:val="567"/>
        </w:trPr>
        <w:tc>
          <w:tcPr>
            <w:tcW w:w="720" w:type="dxa"/>
            <w:vAlign w:val="center"/>
          </w:tcPr>
          <w:p w:rsidR="00DE01C6" w:rsidRDefault="00DE01C6">
            <w:pPr>
              <w:jc w:val="center"/>
              <w:rPr>
                <w:sz w:val="24"/>
              </w:rPr>
            </w:pP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DE01C6" w:rsidRPr="00DE01C6" w:rsidRDefault="00DE01C6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办公室</w:t>
            </w:r>
            <w:r>
              <w:rPr>
                <w:sz w:val="24"/>
              </w:rPr>
              <w:t>茶水间</w:t>
            </w:r>
            <w:r>
              <w:rPr>
                <w:sz w:val="24"/>
              </w:rPr>
              <w:t>+</w:t>
            </w:r>
            <w:r>
              <w:rPr>
                <w:sz w:val="24"/>
              </w:rPr>
              <w:t>更衣室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25000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25000</w:t>
            </w:r>
          </w:p>
        </w:tc>
      </w:tr>
      <w:tr w:rsidR="00DE01C6">
        <w:trPr>
          <w:trHeight w:val="567"/>
        </w:trPr>
        <w:tc>
          <w:tcPr>
            <w:tcW w:w="720" w:type="dxa"/>
            <w:vAlign w:val="center"/>
          </w:tcPr>
          <w:p w:rsidR="00DE01C6" w:rsidRDefault="00DE01C6">
            <w:pPr>
              <w:jc w:val="center"/>
              <w:rPr>
                <w:sz w:val="24"/>
              </w:rPr>
            </w:pPr>
          </w:p>
        </w:tc>
        <w:tc>
          <w:tcPr>
            <w:tcW w:w="3906" w:type="dxa"/>
            <w:gridSpan w:val="2"/>
            <w:shd w:val="clear" w:color="FFFFFF" w:fill="FFFFFF"/>
            <w:vAlign w:val="center"/>
          </w:tcPr>
          <w:p w:rsidR="00DE01C6" w:rsidRDefault="00DE01C6">
            <w:pPr>
              <w:widowControl/>
              <w:jc w:val="left"/>
              <w:textAlignment w:val="center"/>
              <w:rPr>
                <w:sz w:val="24"/>
              </w:rPr>
            </w:pPr>
            <w:r w:rsidRPr="00DE01C6">
              <w:rPr>
                <w:rFonts w:hint="eastAsia"/>
                <w:sz w:val="24"/>
              </w:rPr>
              <w:t>儿童身高管理区</w:t>
            </w:r>
            <w:r w:rsidRPr="00DE01C6">
              <w:rPr>
                <w:rFonts w:hint="eastAsia"/>
                <w:sz w:val="24"/>
              </w:rPr>
              <w:t>+</w:t>
            </w:r>
            <w:r w:rsidRPr="00DE01C6">
              <w:rPr>
                <w:rFonts w:hint="eastAsia"/>
                <w:sz w:val="24"/>
              </w:rPr>
              <w:t>机械区</w:t>
            </w:r>
            <w:proofErr w:type="gramStart"/>
            <w:r w:rsidRPr="00DE01C6">
              <w:rPr>
                <w:rFonts w:hint="eastAsia"/>
                <w:sz w:val="24"/>
              </w:rPr>
              <w:t>丶</w:t>
            </w:r>
            <w:proofErr w:type="gramEnd"/>
            <w:r w:rsidRPr="00DE01C6">
              <w:rPr>
                <w:rFonts w:hint="eastAsia"/>
                <w:sz w:val="24"/>
              </w:rPr>
              <w:t>轻中医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155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33316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DE01C6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33316</w:t>
            </w:r>
          </w:p>
        </w:tc>
      </w:tr>
      <w:tr w:rsidR="00AB4DF7">
        <w:trPr>
          <w:trHeight w:val="567"/>
        </w:trPr>
        <w:tc>
          <w:tcPr>
            <w:tcW w:w="720" w:type="dxa"/>
            <w:vAlign w:val="center"/>
          </w:tcPr>
          <w:p w:rsidR="00AB4DF7" w:rsidRDefault="00C87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6156" w:type="dxa"/>
            <w:gridSpan w:val="4"/>
            <w:shd w:val="clear" w:color="FFFFFF" w:fill="FFFFFF"/>
            <w:vAlign w:val="center"/>
          </w:tcPr>
          <w:p w:rsidR="00AB4DF7" w:rsidRDefault="00C87904" w:rsidP="00DE01C6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大写</w:t>
            </w:r>
            <w:r>
              <w:rPr>
                <w:sz w:val="24"/>
              </w:rPr>
              <w:t>：</w:t>
            </w:r>
            <w:r w:rsidR="00DE01C6">
              <w:rPr>
                <w:rFonts w:hint="eastAsia"/>
                <w:sz w:val="24"/>
              </w:rPr>
              <w:t>贰</w:t>
            </w:r>
            <w:r>
              <w:rPr>
                <w:rFonts w:hint="eastAsia"/>
                <w:sz w:val="24"/>
              </w:rPr>
              <w:t>拾</w:t>
            </w:r>
            <w:r w:rsidR="00DE01C6">
              <w:rPr>
                <w:rFonts w:hint="eastAsia"/>
                <w:sz w:val="24"/>
              </w:rPr>
              <w:t>陆</w:t>
            </w:r>
            <w:r>
              <w:rPr>
                <w:rFonts w:hint="eastAsia"/>
                <w:sz w:val="24"/>
              </w:rPr>
              <w:t>万</w:t>
            </w:r>
            <w:r w:rsidR="00DE01C6">
              <w:rPr>
                <w:rFonts w:hint="eastAsia"/>
                <w:sz w:val="24"/>
              </w:rPr>
              <w:t>捌</w:t>
            </w:r>
            <w:r>
              <w:rPr>
                <w:rFonts w:hint="eastAsia"/>
                <w:sz w:val="24"/>
              </w:rPr>
              <w:t>仟</w:t>
            </w:r>
            <w:r w:rsidR="00DE01C6">
              <w:rPr>
                <w:rFonts w:hint="eastAsia"/>
                <w:sz w:val="24"/>
              </w:rPr>
              <w:t>捌</w:t>
            </w:r>
            <w:r>
              <w:rPr>
                <w:rFonts w:hint="eastAsia"/>
                <w:sz w:val="24"/>
              </w:rPr>
              <w:t>佰</w:t>
            </w:r>
            <w:r w:rsidR="00DE01C6">
              <w:rPr>
                <w:rFonts w:hint="eastAsia"/>
                <w:sz w:val="24"/>
              </w:rPr>
              <w:t>伍拾贰</w:t>
            </w:r>
            <w:r>
              <w:rPr>
                <w:sz w:val="24"/>
              </w:rPr>
              <w:t>圆</w:t>
            </w:r>
            <w:r>
              <w:rPr>
                <w:rFonts w:hint="eastAsia"/>
                <w:sz w:val="24"/>
              </w:rPr>
              <w:t>整</w:t>
            </w:r>
          </w:p>
        </w:tc>
        <w:tc>
          <w:tcPr>
            <w:tcW w:w="2880" w:type="dxa"/>
            <w:shd w:val="clear" w:color="FFFFFF" w:fill="FFFFFF"/>
            <w:vAlign w:val="center"/>
          </w:tcPr>
          <w:p w:rsidR="00AB4DF7" w:rsidRDefault="00DE01C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268852</w:t>
            </w:r>
          </w:p>
        </w:tc>
      </w:tr>
      <w:tr w:rsidR="00AB4DF7" w:rsidTr="00794FFD">
        <w:trPr>
          <w:cantSplit/>
          <w:trHeight w:val="830"/>
        </w:trPr>
        <w:tc>
          <w:tcPr>
            <w:tcW w:w="9756" w:type="dxa"/>
            <w:gridSpan w:val="6"/>
          </w:tcPr>
          <w:p w:rsidR="00AB4DF7" w:rsidRDefault="00C8790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客户签字：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AB4DF7" w:rsidRDefault="00C87904">
      <w:pPr>
        <w:rPr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 xml:space="preserve">1. </w:t>
      </w:r>
      <w:r>
        <w:rPr>
          <w:rFonts w:hint="eastAsia"/>
          <w:b/>
          <w:bCs/>
        </w:rPr>
        <w:t>此单签字确认后，设</w:t>
      </w:r>
      <w:r>
        <w:rPr>
          <w:b/>
          <w:bCs/>
        </w:rPr>
        <w:t>计师</w:t>
      </w:r>
      <w:r>
        <w:rPr>
          <w:rFonts w:hint="eastAsia"/>
          <w:b/>
          <w:bCs/>
        </w:rPr>
        <w:t>须</w:t>
      </w:r>
      <w:r>
        <w:rPr>
          <w:b/>
          <w:bCs/>
        </w:rPr>
        <w:t>与客户、</w:t>
      </w:r>
      <w:r>
        <w:rPr>
          <w:rFonts w:hint="eastAsia"/>
          <w:b/>
          <w:bCs/>
        </w:rPr>
        <w:t>工程管</w:t>
      </w:r>
      <w:r>
        <w:rPr>
          <w:b/>
          <w:bCs/>
        </w:rPr>
        <w:t>家</w:t>
      </w:r>
      <w:r>
        <w:rPr>
          <w:rFonts w:hint="eastAsia"/>
          <w:b/>
          <w:bCs/>
        </w:rPr>
        <w:t>、核算员签</w:t>
      </w:r>
      <w:r>
        <w:rPr>
          <w:b/>
          <w:bCs/>
        </w:rPr>
        <w:t>署好签证单后才生效</w:t>
      </w:r>
      <w:r>
        <w:rPr>
          <w:rFonts w:hint="eastAsia"/>
          <w:b/>
          <w:bCs/>
        </w:rPr>
        <w:t>。</w:t>
      </w:r>
    </w:p>
    <w:p w:rsidR="00AB4DF7" w:rsidRDefault="00C87904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 xml:space="preserve">2. </w:t>
      </w:r>
      <w:r>
        <w:rPr>
          <w:rFonts w:hint="eastAsia"/>
          <w:b/>
          <w:bCs/>
        </w:rPr>
        <w:t>此单一式叁份，由设计</w:t>
      </w:r>
      <w:r>
        <w:rPr>
          <w:b/>
          <w:bCs/>
        </w:rPr>
        <w:t>师</w:t>
      </w:r>
      <w:r>
        <w:rPr>
          <w:rFonts w:hint="eastAsia"/>
          <w:b/>
          <w:bCs/>
        </w:rPr>
        <w:t>填写，核算员核对单价与工程量，客户签字认可。工程管家核实情况并签字确认后，工程总监备案。</w:t>
      </w:r>
    </w:p>
    <w:p w:rsidR="00AB4DF7" w:rsidRDefault="00C87904">
      <w:pPr>
        <w:tabs>
          <w:tab w:val="left" w:pos="4900"/>
        </w:tabs>
        <w:autoSpaceDE w:val="0"/>
        <w:autoSpaceDN w:val="0"/>
        <w:adjustRightInd w:val="0"/>
        <w:spacing w:line="373" w:lineRule="exact"/>
        <w:ind w:left="140" w:firstLineChars="250" w:firstLine="527"/>
        <w:jc w:val="left"/>
        <w:rPr>
          <w:b/>
          <w:bCs/>
          <w:sz w:val="28"/>
        </w:rPr>
      </w:pPr>
      <w:r>
        <w:rPr>
          <w:rFonts w:hint="eastAsia"/>
          <w:b/>
          <w:bCs/>
        </w:rPr>
        <w:t>一份</w:t>
      </w:r>
      <w:r>
        <w:rPr>
          <w:b/>
          <w:bCs/>
        </w:rPr>
        <w:t>存档、一份客户、一</w:t>
      </w:r>
      <w:r>
        <w:rPr>
          <w:rFonts w:hint="eastAsia"/>
          <w:b/>
          <w:bCs/>
        </w:rPr>
        <w:t>份</w:t>
      </w:r>
      <w:r>
        <w:rPr>
          <w:b/>
          <w:bCs/>
        </w:rPr>
        <w:t>工程部</w:t>
      </w:r>
    </w:p>
    <w:sectPr w:rsidR="00AB4DF7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61" w:rsidRDefault="00000661">
      <w:r>
        <w:separator/>
      </w:r>
    </w:p>
  </w:endnote>
  <w:endnote w:type="continuationSeparator" w:id="0">
    <w:p w:rsidR="00000661" w:rsidRDefault="0000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F7" w:rsidRDefault="00AB4DF7">
    <w:pPr>
      <w:pStyle w:val="a4"/>
      <w:jc w:val="center"/>
      <w:rPr>
        <w:color w:val="8080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F7" w:rsidRDefault="00C87904">
    <w:pPr>
      <w:pStyle w:val="a4"/>
      <w:spacing w:line="360" w:lineRule="auto"/>
      <w:jc w:val="center"/>
    </w:pPr>
    <w:r>
      <w:rPr>
        <w:rFonts w:ascii="宋体" w:hAnsi="宋体" w:hint="eastAsia"/>
        <w:u w:val="single" w:color="FF0000"/>
      </w:rPr>
      <w:t>金螳螂公司内部资料 严禁外传 版权所有</w:t>
    </w:r>
    <w:r>
      <w:rPr>
        <w:rFonts w:ascii="宋体" w:hAnsi="宋体" w:cs="宋体" w:hint="eastAsia"/>
        <w:u w:val="single" w:color="FF0000"/>
      </w:rPr>
      <w:t>©</w:t>
    </w:r>
    <w:r>
      <w:rPr>
        <w:rFonts w:ascii="宋体" w:hAnsi="宋体"/>
        <w:u w:val="single" w:color="FF0000"/>
      </w:rPr>
      <w:t xml:space="preserve">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61" w:rsidRDefault="00000661">
      <w:r>
        <w:separator/>
      </w:r>
    </w:p>
  </w:footnote>
  <w:footnote w:type="continuationSeparator" w:id="0">
    <w:p w:rsidR="00000661" w:rsidRDefault="0000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F7" w:rsidRDefault="00C87904">
    <w:pPr>
      <w:pStyle w:val="a5"/>
      <w:jc w:val="both"/>
      <w:rPr>
        <w:color w:val="808080"/>
      </w:rPr>
    </w:pPr>
    <w:r>
      <w:rPr>
        <w:color w:val="808080"/>
      </w:rPr>
      <w:ptab w:relativeTo="margin" w:alignment="center" w:leader="none"/>
    </w:r>
    <w:r>
      <w:rPr>
        <w:rFonts w:hint="eastAsia"/>
        <w:color w:val="808080"/>
      </w:rPr>
      <w:t>工管中心</w:t>
    </w:r>
    <w:r>
      <w:rPr>
        <w:color w:val="808080"/>
      </w:rPr>
      <w:t>文件</w:t>
    </w:r>
    <w:r>
      <w:rPr>
        <w:color w:val="80808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962171"/>
    <w:rsid w:val="00000661"/>
    <w:rsid w:val="0008609B"/>
    <w:rsid w:val="000B685F"/>
    <w:rsid w:val="000E1100"/>
    <w:rsid w:val="000E7EAA"/>
    <w:rsid w:val="00160BB1"/>
    <w:rsid w:val="00161F0F"/>
    <w:rsid w:val="0017501A"/>
    <w:rsid w:val="00197B07"/>
    <w:rsid w:val="001E3FF9"/>
    <w:rsid w:val="0025022A"/>
    <w:rsid w:val="002A6192"/>
    <w:rsid w:val="002D71A8"/>
    <w:rsid w:val="00350F8E"/>
    <w:rsid w:val="0037668F"/>
    <w:rsid w:val="00380CEE"/>
    <w:rsid w:val="00394513"/>
    <w:rsid w:val="00401CD5"/>
    <w:rsid w:val="00422605"/>
    <w:rsid w:val="00442AC4"/>
    <w:rsid w:val="004B2582"/>
    <w:rsid w:val="004F52E0"/>
    <w:rsid w:val="00551A79"/>
    <w:rsid w:val="005A40B3"/>
    <w:rsid w:val="005A709C"/>
    <w:rsid w:val="005D2FEF"/>
    <w:rsid w:val="005E4DC0"/>
    <w:rsid w:val="005F542F"/>
    <w:rsid w:val="0061580F"/>
    <w:rsid w:val="00631A2A"/>
    <w:rsid w:val="0063400B"/>
    <w:rsid w:val="006373C0"/>
    <w:rsid w:val="00741170"/>
    <w:rsid w:val="007413EB"/>
    <w:rsid w:val="00753688"/>
    <w:rsid w:val="00753B8C"/>
    <w:rsid w:val="00794FFD"/>
    <w:rsid w:val="00796207"/>
    <w:rsid w:val="007E60BE"/>
    <w:rsid w:val="007F7BBC"/>
    <w:rsid w:val="00803488"/>
    <w:rsid w:val="008943E9"/>
    <w:rsid w:val="008A1428"/>
    <w:rsid w:val="008A337B"/>
    <w:rsid w:val="008C44BB"/>
    <w:rsid w:val="008D2151"/>
    <w:rsid w:val="009D09EF"/>
    <w:rsid w:val="009D31DC"/>
    <w:rsid w:val="00A12F52"/>
    <w:rsid w:val="00A410E2"/>
    <w:rsid w:val="00A56356"/>
    <w:rsid w:val="00A845F6"/>
    <w:rsid w:val="00A87C67"/>
    <w:rsid w:val="00AA211E"/>
    <w:rsid w:val="00AB4DF7"/>
    <w:rsid w:val="00AD1496"/>
    <w:rsid w:val="00AE0A08"/>
    <w:rsid w:val="00AE6AEE"/>
    <w:rsid w:val="00B041A3"/>
    <w:rsid w:val="00B36817"/>
    <w:rsid w:val="00B60FD2"/>
    <w:rsid w:val="00B747EB"/>
    <w:rsid w:val="00B76D4E"/>
    <w:rsid w:val="00BA5251"/>
    <w:rsid w:val="00BD0BDC"/>
    <w:rsid w:val="00C87904"/>
    <w:rsid w:val="00CF4FFF"/>
    <w:rsid w:val="00CF5C71"/>
    <w:rsid w:val="00D037C5"/>
    <w:rsid w:val="00D34A77"/>
    <w:rsid w:val="00D53ED5"/>
    <w:rsid w:val="00DA1D02"/>
    <w:rsid w:val="00DB35A3"/>
    <w:rsid w:val="00DE01C6"/>
    <w:rsid w:val="00DF1523"/>
    <w:rsid w:val="00DF4D46"/>
    <w:rsid w:val="00E377BD"/>
    <w:rsid w:val="00E45FB6"/>
    <w:rsid w:val="00E904BB"/>
    <w:rsid w:val="00EC1980"/>
    <w:rsid w:val="00EE3AF3"/>
    <w:rsid w:val="00F30C02"/>
    <w:rsid w:val="00F33E04"/>
    <w:rsid w:val="00FC49BA"/>
    <w:rsid w:val="00FE17A9"/>
    <w:rsid w:val="08326375"/>
    <w:rsid w:val="0CD23364"/>
    <w:rsid w:val="12572D22"/>
    <w:rsid w:val="12F266B6"/>
    <w:rsid w:val="136A03FA"/>
    <w:rsid w:val="175A1945"/>
    <w:rsid w:val="17CD6D06"/>
    <w:rsid w:val="19B756FF"/>
    <w:rsid w:val="1C8908CB"/>
    <w:rsid w:val="1DB41EA3"/>
    <w:rsid w:val="23401CEA"/>
    <w:rsid w:val="24FC3BB6"/>
    <w:rsid w:val="26BF16AA"/>
    <w:rsid w:val="29A14BE1"/>
    <w:rsid w:val="2A21212D"/>
    <w:rsid w:val="2B4E2040"/>
    <w:rsid w:val="2C8B0D0A"/>
    <w:rsid w:val="2CAA528D"/>
    <w:rsid w:val="2CED4AC4"/>
    <w:rsid w:val="2DEB31EB"/>
    <w:rsid w:val="2FF07982"/>
    <w:rsid w:val="32D9661D"/>
    <w:rsid w:val="36ED4C29"/>
    <w:rsid w:val="36F307E4"/>
    <w:rsid w:val="3BC71659"/>
    <w:rsid w:val="3DE758D2"/>
    <w:rsid w:val="3FDD12B3"/>
    <w:rsid w:val="403B0B6F"/>
    <w:rsid w:val="40884987"/>
    <w:rsid w:val="43456845"/>
    <w:rsid w:val="43C2022D"/>
    <w:rsid w:val="44AE0E34"/>
    <w:rsid w:val="46A84DA2"/>
    <w:rsid w:val="47962171"/>
    <w:rsid w:val="499F7278"/>
    <w:rsid w:val="4AC91D0A"/>
    <w:rsid w:val="4B5D7E7B"/>
    <w:rsid w:val="4E566D1A"/>
    <w:rsid w:val="4EB26114"/>
    <w:rsid w:val="4ED81DF9"/>
    <w:rsid w:val="4F3F2EA6"/>
    <w:rsid w:val="50D2215B"/>
    <w:rsid w:val="524F744F"/>
    <w:rsid w:val="5381654E"/>
    <w:rsid w:val="5427717C"/>
    <w:rsid w:val="545D11E0"/>
    <w:rsid w:val="567253D8"/>
    <w:rsid w:val="5A2835B0"/>
    <w:rsid w:val="5B0840A7"/>
    <w:rsid w:val="5D43522B"/>
    <w:rsid w:val="5F895B49"/>
    <w:rsid w:val="60B84C87"/>
    <w:rsid w:val="62EB3F03"/>
    <w:rsid w:val="63B729E6"/>
    <w:rsid w:val="64852A79"/>
    <w:rsid w:val="68CE15F1"/>
    <w:rsid w:val="68D57196"/>
    <w:rsid w:val="6CCB666D"/>
    <w:rsid w:val="6E121E9C"/>
    <w:rsid w:val="7003439D"/>
    <w:rsid w:val="73877819"/>
    <w:rsid w:val="75373E9E"/>
    <w:rsid w:val="753E1F21"/>
    <w:rsid w:val="7585185D"/>
    <w:rsid w:val="75A161D1"/>
    <w:rsid w:val="75BE220B"/>
    <w:rsid w:val="76142529"/>
    <w:rsid w:val="775518D9"/>
    <w:rsid w:val="79CB6D71"/>
    <w:rsid w:val="7EBC09BE"/>
    <w:rsid w:val="7EDB0359"/>
    <w:rsid w:val="7F9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E7A7D0-7BA7-4E7F-9200-CB6AF984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qFormat/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防水蓄水情况记录</dc:title>
  <dc:creator>E0100235</dc:creator>
  <cp:lastModifiedBy>采购运营部翟娟娟</cp:lastModifiedBy>
  <cp:revision>5</cp:revision>
  <cp:lastPrinted>2018-12-23T01:06:00Z</cp:lastPrinted>
  <dcterms:created xsi:type="dcterms:W3CDTF">2021-04-14T08:36:00Z</dcterms:created>
  <dcterms:modified xsi:type="dcterms:W3CDTF">2021-04-14T08:46:00Z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